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2021</w:t>
      </w:r>
      <w:r>
        <w:rPr>
          <w:rFonts w:hint="eastAsia"/>
          <w:sz w:val="52"/>
          <w:szCs w:val="52"/>
        </w:rPr>
        <w:t>年</w:t>
      </w:r>
      <w:r>
        <w:rPr>
          <w:rFonts w:hint="eastAsia"/>
          <w:sz w:val="52"/>
          <w:szCs w:val="52"/>
          <w:lang w:val="en-US" w:eastAsia="zh-CN"/>
        </w:rPr>
        <w:t>海口市政务管理局</w:t>
      </w:r>
      <w:r>
        <w:rPr>
          <w:rFonts w:hint="eastAsia"/>
          <w:sz w:val="52"/>
          <w:szCs w:val="52"/>
        </w:rPr>
        <w:t>部门</w:t>
      </w:r>
      <w:bookmarkStart w:id="0" w:name="_GoBack"/>
      <w:bookmarkEnd w:id="0"/>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海口市政务管理局</w:t>
      </w:r>
      <w:r>
        <w:rPr>
          <w:rFonts w:hint="eastAsia" w:ascii="仿宋_GB2312" w:hAnsi="黑体" w:eastAsia="仿宋_GB2312" w:cs="仿宋_GB2312"/>
          <w:sz w:val="32"/>
          <w:szCs w:val="32"/>
        </w:rPr>
        <w:t xml:space="preserve"> </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val="en-US" w:eastAsia="zh-CN"/>
        </w:rPr>
        <w:t>海口市政务管理局2021</w:t>
      </w:r>
      <w:r>
        <w:rPr>
          <w:rFonts w:hint="eastAsia" w:ascii="黑体" w:hAnsi="黑体" w:eastAsia="黑体"/>
          <w:sz w:val="32"/>
          <w:szCs w:val="32"/>
        </w:rPr>
        <w:t>年部门（单位）预算表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海口市政务管理局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年部门（单位）预算情况说明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海口市政务管理局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rPr>
          <w:rFonts w:ascii="仿宋" w:hAnsi="仿宋" w:eastAsia="仿宋" w:cs="仿宋"/>
          <w:b/>
          <w:bCs/>
          <w:sz w:val="32"/>
          <w:szCs w:val="32"/>
        </w:rPr>
      </w:pPr>
      <w:r>
        <w:rPr>
          <w:rFonts w:hint="eastAsia" w:ascii="仿宋" w:hAnsi="仿宋" w:eastAsia="仿宋" w:cs="仿宋"/>
          <w:b/>
          <w:bCs/>
          <w:sz w:val="32"/>
          <w:szCs w:val="32"/>
        </w:rPr>
        <w:t>一、海口市政务管理局职责</w:t>
      </w:r>
    </w:p>
    <w:p>
      <w:pPr>
        <w:rPr>
          <w:rFonts w:ascii="仿宋" w:hAnsi="仿宋" w:eastAsia="仿宋" w:cs="仿宋"/>
          <w:sz w:val="32"/>
          <w:szCs w:val="32"/>
        </w:rPr>
      </w:pPr>
      <w:r>
        <w:rPr>
          <w:rFonts w:hint="eastAsia" w:ascii="仿宋" w:hAnsi="仿宋" w:eastAsia="仿宋" w:cs="仿宋"/>
          <w:sz w:val="32"/>
          <w:szCs w:val="32"/>
        </w:rPr>
        <w:t xml:space="preserve">第一条 根据《中共海南省委办公厅、海南省人民政府办   </w:t>
      </w:r>
    </w:p>
    <w:p>
      <w:pPr>
        <w:rPr>
          <w:rFonts w:ascii="仿宋" w:hAnsi="仿宋" w:eastAsia="仿宋" w:cs="仿宋"/>
          <w:sz w:val="32"/>
          <w:szCs w:val="32"/>
        </w:rPr>
      </w:pPr>
      <w:r>
        <w:rPr>
          <w:rFonts w:hint="eastAsia" w:ascii="仿宋" w:hAnsi="仿宋" w:eastAsia="仿宋" w:cs="仿宋"/>
          <w:sz w:val="32"/>
          <w:szCs w:val="32"/>
        </w:rPr>
        <w:t>公厅关于印发〈海口市机构改革方案〉的通知》（琼办发〔2019〕</w:t>
      </w:r>
    </w:p>
    <w:p>
      <w:pPr>
        <w:rPr>
          <w:rFonts w:ascii="仿宋" w:hAnsi="仿宋" w:eastAsia="仿宋" w:cs="仿宋"/>
          <w:sz w:val="32"/>
          <w:szCs w:val="32"/>
        </w:rPr>
      </w:pPr>
      <w:r>
        <w:rPr>
          <w:rFonts w:hint="eastAsia" w:ascii="仿宋" w:hAnsi="仿宋" w:eastAsia="仿宋" w:cs="仿宋"/>
          <w:sz w:val="32"/>
          <w:szCs w:val="32"/>
        </w:rPr>
        <w:t>13 号），制定本规定。</w:t>
      </w:r>
    </w:p>
    <w:p>
      <w:pPr>
        <w:rPr>
          <w:rFonts w:ascii="仿宋" w:hAnsi="仿宋" w:eastAsia="仿宋" w:cs="仿宋"/>
          <w:sz w:val="32"/>
          <w:szCs w:val="32"/>
        </w:rPr>
      </w:pPr>
      <w:r>
        <w:rPr>
          <w:rFonts w:hint="eastAsia" w:ascii="仿宋" w:hAnsi="仿宋" w:eastAsia="仿宋" w:cs="仿宋"/>
          <w:sz w:val="32"/>
          <w:szCs w:val="32"/>
        </w:rPr>
        <w:t>第二条 海口市政务管理局（以下简称“市政务管理局”）</w:t>
      </w:r>
    </w:p>
    <w:p>
      <w:pPr>
        <w:rPr>
          <w:rFonts w:ascii="仿宋" w:hAnsi="仿宋" w:eastAsia="仿宋" w:cs="仿宋"/>
          <w:sz w:val="32"/>
          <w:szCs w:val="32"/>
        </w:rPr>
      </w:pPr>
      <w:r>
        <w:rPr>
          <w:rFonts w:hint="eastAsia" w:ascii="仿宋" w:hAnsi="仿宋" w:eastAsia="仿宋" w:cs="仿宋"/>
          <w:sz w:val="32"/>
          <w:szCs w:val="32"/>
        </w:rPr>
        <w:t>是主管全市政务管理工作的海口市人民政府工作部门，为正处级，加挂海口市审批服务局牌子。</w:t>
      </w:r>
    </w:p>
    <w:p>
      <w:pPr>
        <w:rPr>
          <w:rFonts w:ascii="仿宋" w:hAnsi="仿宋" w:eastAsia="仿宋" w:cs="仿宋"/>
          <w:sz w:val="32"/>
          <w:szCs w:val="32"/>
        </w:rPr>
      </w:pPr>
      <w:r>
        <w:rPr>
          <w:rFonts w:hint="eastAsia" w:ascii="仿宋" w:hAnsi="仿宋" w:eastAsia="仿宋" w:cs="仿宋"/>
          <w:sz w:val="32"/>
          <w:szCs w:val="32"/>
        </w:rPr>
        <w:t>第三条 市政务管理局贯彻执行党中央关于政务管理工作</w:t>
      </w:r>
    </w:p>
    <w:p>
      <w:pPr>
        <w:rPr>
          <w:rFonts w:ascii="仿宋" w:hAnsi="仿宋" w:eastAsia="仿宋" w:cs="仿宋"/>
          <w:sz w:val="32"/>
          <w:szCs w:val="32"/>
        </w:rPr>
      </w:pPr>
      <w:r>
        <w:rPr>
          <w:rFonts w:hint="eastAsia" w:ascii="仿宋" w:hAnsi="仿宋" w:eastAsia="仿宋" w:cs="仿宋"/>
          <w:sz w:val="32"/>
          <w:szCs w:val="32"/>
        </w:rPr>
        <w:t>的方针政策和相关法律法规，落实省委、市委决策部署以及中国（海南）自由贸易试验区、中国特色自由贸易港建设的政策</w:t>
      </w:r>
    </w:p>
    <w:p>
      <w:pPr>
        <w:rPr>
          <w:rFonts w:ascii="仿宋" w:hAnsi="仿宋" w:eastAsia="仿宋" w:cs="仿宋"/>
          <w:sz w:val="32"/>
          <w:szCs w:val="32"/>
        </w:rPr>
      </w:pPr>
      <w:r>
        <w:rPr>
          <w:rFonts w:hint="eastAsia" w:ascii="仿宋" w:hAnsi="仿宋" w:eastAsia="仿宋" w:cs="仿宋"/>
          <w:sz w:val="32"/>
          <w:szCs w:val="32"/>
        </w:rPr>
        <w:t>（一）措施，在履行职责过程中坚持和加强党对政务管理工作的集中</w:t>
      </w:r>
    </w:p>
    <w:p>
      <w:pPr>
        <w:rPr>
          <w:rFonts w:ascii="仿宋" w:hAnsi="仿宋" w:eastAsia="仿宋" w:cs="仿宋"/>
          <w:sz w:val="32"/>
          <w:szCs w:val="32"/>
        </w:rPr>
      </w:pPr>
      <w:r>
        <w:rPr>
          <w:rFonts w:hint="eastAsia" w:ascii="仿宋" w:hAnsi="仿宋" w:eastAsia="仿宋" w:cs="仿宋"/>
          <w:sz w:val="32"/>
          <w:szCs w:val="32"/>
        </w:rPr>
        <w:t>（二）统一领导。主要职责是：</w:t>
      </w:r>
    </w:p>
    <w:p>
      <w:pPr>
        <w:rPr>
          <w:rFonts w:ascii="仿宋" w:hAnsi="仿宋" w:eastAsia="仿宋" w:cs="仿宋"/>
          <w:sz w:val="32"/>
          <w:szCs w:val="32"/>
        </w:rPr>
      </w:pPr>
      <w:r>
        <w:rPr>
          <w:rFonts w:hint="eastAsia" w:ascii="仿宋" w:hAnsi="仿宋" w:eastAsia="仿宋" w:cs="仿宋"/>
          <w:sz w:val="32"/>
          <w:szCs w:val="32"/>
        </w:rPr>
        <w:t>……（一）贯彻执行党和国家有关“放管服”改革、行政审批制度改革等方面的方针政策、法律法规，负责拟订并组织实施本市有关行政审批工作各项规章制度和管理办法。研究提出本市推进中国（海南）自由贸易试验区、中国特色自由贸易港建设有关政务管理、行政审批方面的意见和建议。</w:t>
      </w:r>
    </w:p>
    <w:p>
      <w:pPr>
        <w:rPr>
          <w:rFonts w:ascii="仿宋" w:hAnsi="仿宋" w:eastAsia="仿宋" w:cs="仿宋"/>
          <w:sz w:val="32"/>
          <w:szCs w:val="32"/>
        </w:rPr>
      </w:pPr>
      <w:r>
        <w:rPr>
          <w:rFonts w:hint="eastAsia" w:ascii="仿宋" w:hAnsi="仿宋" w:eastAsia="仿宋" w:cs="仿宋"/>
          <w:sz w:val="32"/>
          <w:szCs w:val="32"/>
        </w:rPr>
        <w:t>（二）研究推进行政审批制度改革、优化政务服务环境等</w:t>
      </w:r>
    </w:p>
    <w:p>
      <w:pPr>
        <w:rPr>
          <w:rFonts w:ascii="仿宋" w:hAnsi="仿宋" w:eastAsia="仿宋" w:cs="仿宋"/>
          <w:sz w:val="32"/>
          <w:szCs w:val="32"/>
        </w:rPr>
      </w:pPr>
      <w:r>
        <w:rPr>
          <w:rFonts w:hint="eastAsia" w:ascii="仿宋" w:hAnsi="仿宋" w:eastAsia="仿宋" w:cs="仿宋"/>
          <w:sz w:val="32"/>
          <w:szCs w:val="32"/>
        </w:rPr>
        <w:t>工作，提出解决意见和建议，为市委、市政府科学决策提供参考；会同有关部门优化全市营商环境。</w:t>
      </w:r>
    </w:p>
    <w:p>
      <w:pPr>
        <w:rPr>
          <w:rFonts w:ascii="仿宋" w:hAnsi="仿宋" w:eastAsia="仿宋" w:cs="仿宋"/>
          <w:sz w:val="32"/>
          <w:szCs w:val="32"/>
        </w:rPr>
      </w:pPr>
      <w:r>
        <w:rPr>
          <w:rFonts w:hint="eastAsia" w:ascii="仿宋" w:hAnsi="仿宋" w:eastAsia="仿宋" w:cs="仿宋"/>
          <w:sz w:val="32"/>
          <w:szCs w:val="32"/>
        </w:rPr>
        <w:t>（三）负责规范全市行政审批行为，建立和完善相应工作</w:t>
      </w:r>
    </w:p>
    <w:p>
      <w:pPr>
        <w:rPr>
          <w:rFonts w:ascii="仿宋" w:hAnsi="仿宋" w:eastAsia="仿宋" w:cs="仿宋"/>
          <w:sz w:val="32"/>
          <w:szCs w:val="32"/>
        </w:rPr>
      </w:pPr>
      <w:r>
        <w:rPr>
          <w:rFonts w:hint="eastAsia" w:ascii="仿宋" w:hAnsi="仿宋" w:eastAsia="仿宋" w:cs="仿宋"/>
          <w:sz w:val="32"/>
          <w:szCs w:val="32"/>
        </w:rPr>
        <w:t>机制，协调审批职能部门开展行政审批标准化建设，简化审批环节，优化办事流程，压缩审批时限，精简材料；组织、协调涉及跨部门的审批工作，会同有关部门对行政审批事项、权责清单进行梳理。</w:t>
      </w:r>
    </w:p>
    <w:p>
      <w:pPr>
        <w:rPr>
          <w:rFonts w:ascii="仿宋" w:hAnsi="仿宋" w:eastAsia="仿宋" w:cs="仿宋"/>
          <w:sz w:val="32"/>
          <w:szCs w:val="32"/>
        </w:rPr>
      </w:pPr>
      <w:r>
        <w:rPr>
          <w:rFonts w:hint="eastAsia" w:ascii="仿宋" w:hAnsi="仿宋" w:eastAsia="仿宋" w:cs="仿宋"/>
          <w:sz w:val="32"/>
          <w:szCs w:val="32"/>
        </w:rPr>
        <w:t>（四）负责指导市公共资源交易平台的建设管理工作，制</w:t>
      </w:r>
    </w:p>
    <w:p>
      <w:pPr>
        <w:rPr>
          <w:rFonts w:ascii="仿宋" w:hAnsi="仿宋" w:eastAsia="仿宋" w:cs="仿宋"/>
          <w:sz w:val="32"/>
          <w:szCs w:val="32"/>
        </w:rPr>
      </w:pPr>
      <w:r>
        <w:rPr>
          <w:rFonts w:hint="eastAsia" w:ascii="仿宋" w:hAnsi="仿宋" w:eastAsia="仿宋" w:cs="仿宋"/>
          <w:sz w:val="32"/>
          <w:szCs w:val="32"/>
        </w:rPr>
        <w:t>定相关管理规范；会同有关部门对公共资源交易业务进行指导。</w:t>
      </w:r>
    </w:p>
    <w:p>
      <w:pPr>
        <w:rPr>
          <w:rFonts w:ascii="仿宋" w:hAnsi="仿宋" w:eastAsia="仿宋" w:cs="仿宋"/>
          <w:sz w:val="32"/>
          <w:szCs w:val="32"/>
        </w:rPr>
      </w:pPr>
      <w:r>
        <w:rPr>
          <w:rFonts w:hint="eastAsia" w:ascii="仿宋" w:hAnsi="仿宋" w:eastAsia="仿宋" w:cs="仿宋"/>
          <w:sz w:val="32"/>
          <w:szCs w:val="32"/>
        </w:rPr>
        <w:t>（五）指导全市政务服务体系〔市、区、镇（街）、村（居）</w:t>
      </w:r>
    </w:p>
    <w:p>
      <w:pPr>
        <w:rPr>
          <w:rFonts w:ascii="仿宋" w:hAnsi="仿宋" w:eastAsia="仿宋" w:cs="仿宋"/>
          <w:sz w:val="32"/>
          <w:szCs w:val="32"/>
        </w:rPr>
      </w:pPr>
      <w:r>
        <w:rPr>
          <w:rFonts w:hint="eastAsia" w:ascii="仿宋" w:hAnsi="仿宋" w:eastAsia="仿宋" w:cs="仿宋"/>
          <w:sz w:val="32"/>
          <w:szCs w:val="32"/>
        </w:rPr>
        <w:t>四级〕建设；负责制定全市政务服务监督管理制度、服务标准及服务规范，督促指导各类政务服务大厅建设。</w:t>
      </w:r>
    </w:p>
    <w:p>
      <w:pPr>
        <w:rPr>
          <w:rFonts w:ascii="仿宋" w:hAnsi="仿宋" w:eastAsia="仿宋" w:cs="仿宋"/>
          <w:sz w:val="32"/>
          <w:szCs w:val="32"/>
        </w:rPr>
      </w:pPr>
      <w:r>
        <w:rPr>
          <w:rFonts w:hint="eastAsia" w:ascii="仿宋" w:hAnsi="仿宋" w:eastAsia="仿宋" w:cs="仿宋"/>
          <w:sz w:val="32"/>
          <w:szCs w:val="32"/>
        </w:rPr>
        <w:t>（六）制定政务服务监督考核制度，会同相关部门对政务</w:t>
      </w:r>
    </w:p>
    <w:p>
      <w:pPr>
        <w:rPr>
          <w:rFonts w:ascii="仿宋" w:hAnsi="仿宋" w:eastAsia="仿宋" w:cs="仿宋"/>
          <w:sz w:val="32"/>
          <w:szCs w:val="32"/>
        </w:rPr>
      </w:pPr>
      <w:r>
        <w:rPr>
          <w:rFonts w:hint="eastAsia" w:ascii="仿宋" w:hAnsi="仿宋" w:eastAsia="仿宋" w:cs="仿宋"/>
          <w:sz w:val="32"/>
          <w:szCs w:val="32"/>
        </w:rPr>
        <w:t>服务窗口进行监督检查；负责对政务服务质量进行评估，对提高政务服务效率提出意见和建议；负责对进驻人员及窗口人员进行监督考核，受理对各服务窗口及工作人员的投诉、意见和建议；会同有关部门对投诉进行查处。</w:t>
      </w:r>
    </w:p>
    <w:p>
      <w:pPr>
        <w:rPr>
          <w:rFonts w:ascii="仿宋" w:hAnsi="仿宋" w:eastAsia="仿宋" w:cs="仿宋"/>
          <w:sz w:val="32"/>
          <w:szCs w:val="32"/>
        </w:rPr>
      </w:pPr>
      <w:r>
        <w:rPr>
          <w:rFonts w:hint="eastAsia" w:ascii="仿宋" w:hAnsi="仿宋" w:eastAsia="仿宋" w:cs="仿宋"/>
          <w:sz w:val="32"/>
          <w:szCs w:val="32"/>
        </w:rPr>
        <w:t>（七）贯彻落实省12345 热线建设、管理的总体部署，负</w:t>
      </w:r>
    </w:p>
    <w:p>
      <w:pPr>
        <w:rPr>
          <w:rFonts w:ascii="仿宋" w:hAnsi="仿宋" w:eastAsia="仿宋" w:cs="仿宋"/>
          <w:sz w:val="32"/>
          <w:szCs w:val="32"/>
        </w:rPr>
      </w:pPr>
      <w:r>
        <w:rPr>
          <w:rFonts w:hint="eastAsia" w:ascii="仿宋" w:hAnsi="仿宋" w:eastAsia="仿宋" w:cs="仿宋"/>
          <w:sz w:val="32"/>
          <w:szCs w:val="32"/>
        </w:rPr>
        <w:t>责指导12345 热线的运行、监管和考核等工作。</w:t>
      </w:r>
    </w:p>
    <w:p>
      <w:pPr>
        <w:rPr>
          <w:rFonts w:ascii="仿宋" w:hAnsi="仿宋" w:eastAsia="仿宋" w:cs="仿宋"/>
          <w:sz w:val="32"/>
          <w:szCs w:val="32"/>
        </w:rPr>
      </w:pPr>
      <w:r>
        <w:rPr>
          <w:rFonts w:hint="eastAsia" w:ascii="仿宋" w:hAnsi="仿宋" w:eastAsia="仿宋" w:cs="仿宋"/>
          <w:sz w:val="32"/>
          <w:szCs w:val="32"/>
        </w:rPr>
        <w:t>（八）组织、指导全市行政审批信息化建设，负责网上办</w:t>
      </w:r>
    </w:p>
    <w:p>
      <w:pPr>
        <w:rPr>
          <w:rFonts w:ascii="仿宋" w:hAnsi="仿宋" w:eastAsia="仿宋" w:cs="仿宋"/>
          <w:sz w:val="32"/>
          <w:szCs w:val="32"/>
        </w:rPr>
      </w:pPr>
      <w:r>
        <w:rPr>
          <w:rFonts w:hint="eastAsia" w:ascii="仿宋" w:hAnsi="仿宋" w:eastAsia="仿宋" w:cs="仿宋"/>
          <w:sz w:val="32"/>
          <w:szCs w:val="32"/>
        </w:rPr>
        <w:t>事大厅的规划管理和建设工作；推行政务服务事项网上办理，</w:t>
      </w:r>
    </w:p>
    <w:p>
      <w:pPr>
        <w:rPr>
          <w:rFonts w:ascii="仿宋" w:hAnsi="仿宋" w:eastAsia="仿宋" w:cs="仿宋"/>
          <w:sz w:val="32"/>
          <w:szCs w:val="32"/>
        </w:rPr>
      </w:pPr>
      <w:r>
        <w:rPr>
          <w:rFonts w:hint="eastAsia" w:ascii="仿宋" w:hAnsi="仿宋" w:eastAsia="仿宋" w:cs="仿宋"/>
          <w:sz w:val="32"/>
          <w:szCs w:val="32"/>
        </w:rPr>
        <w:t>推进市政务服务“一体化”平台规范化、标准化建设和互联互通、数据共享，推进“互联网＋政务服务”工作。</w:t>
      </w:r>
    </w:p>
    <w:p>
      <w:pPr>
        <w:rPr>
          <w:rFonts w:ascii="仿宋" w:hAnsi="仿宋" w:eastAsia="仿宋" w:cs="仿宋"/>
          <w:sz w:val="32"/>
          <w:szCs w:val="32"/>
        </w:rPr>
      </w:pPr>
      <w:r>
        <w:rPr>
          <w:rFonts w:hint="eastAsia" w:ascii="仿宋" w:hAnsi="仿宋" w:eastAsia="仿宋" w:cs="仿宋"/>
          <w:sz w:val="32"/>
          <w:szCs w:val="32"/>
        </w:rPr>
        <w:t>（九）指导各区政务管理和行政审批工作。</w:t>
      </w:r>
    </w:p>
    <w:p>
      <w:pPr>
        <w:rPr>
          <w:rFonts w:ascii="仿宋" w:hAnsi="仿宋" w:eastAsia="仿宋" w:cs="仿宋"/>
          <w:sz w:val="32"/>
          <w:szCs w:val="32"/>
        </w:rPr>
      </w:pPr>
      <w:r>
        <w:rPr>
          <w:rFonts w:hint="eastAsia" w:ascii="仿宋" w:hAnsi="仿宋" w:eastAsia="仿宋" w:cs="仿宋"/>
          <w:sz w:val="32"/>
          <w:szCs w:val="32"/>
        </w:rPr>
        <w:t>（十）完成市委、市政府和上级部门交办的其他任务。</w:t>
      </w:r>
    </w:p>
    <w:p>
      <w:pPr>
        <w:rPr>
          <w:rFonts w:ascii="仿宋" w:hAnsi="仿宋" w:eastAsia="仿宋" w:cs="仿宋"/>
          <w:b/>
          <w:bCs/>
          <w:sz w:val="32"/>
          <w:szCs w:val="32"/>
        </w:rPr>
      </w:pPr>
      <w:r>
        <w:rPr>
          <w:rFonts w:hint="eastAsia" w:ascii="仿宋" w:hAnsi="仿宋" w:eastAsia="仿宋" w:cs="仿宋"/>
          <w:b/>
          <w:bCs/>
          <w:sz w:val="32"/>
          <w:szCs w:val="32"/>
        </w:rPr>
        <w:t>下属参公事业单位:海口市政府服务中心职责</w:t>
      </w:r>
    </w:p>
    <w:p>
      <w:pPr>
        <w:rPr>
          <w:rFonts w:ascii="仿宋" w:hAnsi="仿宋" w:eastAsia="仿宋" w:cs="仿宋"/>
          <w:sz w:val="32"/>
          <w:szCs w:val="32"/>
        </w:rPr>
      </w:pPr>
      <w:r>
        <w:rPr>
          <w:rFonts w:hint="eastAsia" w:ascii="仿宋" w:hAnsi="仿宋" w:eastAsia="仿宋" w:cs="仿宋"/>
          <w:sz w:val="32"/>
          <w:szCs w:val="32"/>
        </w:rPr>
        <w:t xml:space="preserve">    1、根据《海口市机构编制委员会关于调整海口市政府服务中心机构编制的批复》（海编[2008]63号）设立海口市政府服务中心，做为主管全市政务服务工作的部门。根据上述文件，本部门主要负责履行以下职责：</w:t>
      </w:r>
    </w:p>
    <w:p>
      <w:pPr>
        <w:rPr>
          <w:rFonts w:ascii="仿宋" w:hAnsi="仿宋" w:eastAsia="仿宋" w:cs="仿宋"/>
          <w:sz w:val="32"/>
          <w:szCs w:val="32"/>
        </w:rPr>
      </w:pPr>
      <w:r>
        <w:rPr>
          <w:rFonts w:hint="eastAsia" w:ascii="仿宋" w:hAnsi="仿宋" w:eastAsia="仿宋" w:cs="仿宋"/>
          <w:sz w:val="32"/>
          <w:szCs w:val="32"/>
        </w:rPr>
        <w:t>（一）负责制定政府服务中心运作程序和规则，指导各进驻单位依法规范运作。</w:t>
      </w:r>
    </w:p>
    <w:p>
      <w:pPr>
        <w:rPr>
          <w:rFonts w:ascii="仿宋" w:hAnsi="仿宋" w:eastAsia="仿宋" w:cs="仿宋"/>
          <w:sz w:val="32"/>
          <w:szCs w:val="32"/>
        </w:rPr>
      </w:pPr>
      <w:r>
        <w:rPr>
          <w:rFonts w:hint="eastAsia" w:ascii="仿宋" w:hAnsi="仿宋" w:eastAsia="仿宋" w:cs="仿宋"/>
          <w:sz w:val="32"/>
          <w:szCs w:val="32"/>
        </w:rPr>
        <w:t>（二）配合法制部门对进入中心的行政许可、行政审批项目进行筛选、确定和调整。</w:t>
      </w:r>
    </w:p>
    <w:p>
      <w:pPr>
        <w:rPr>
          <w:rFonts w:ascii="仿宋" w:hAnsi="仿宋" w:eastAsia="仿宋" w:cs="仿宋"/>
          <w:sz w:val="32"/>
          <w:szCs w:val="32"/>
        </w:rPr>
      </w:pPr>
      <w:r>
        <w:rPr>
          <w:rFonts w:hint="eastAsia" w:ascii="仿宋" w:hAnsi="仿宋" w:eastAsia="仿宋" w:cs="仿宋"/>
          <w:sz w:val="32"/>
          <w:szCs w:val="32"/>
        </w:rPr>
        <w:t>（三）组织有关职能部门集中受理进入中心的各类行政许可、行政审批、行政服务和招标投标项目。</w:t>
      </w:r>
    </w:p>
    <w:p>
      <w:pPr>
        <w:rPr>
          <w:rFonts w:ascii="仿宋" w:hAnsi="仿宋" w:eastAsia="仿宋" w:cs="仿宋"/>
          <w:sz w:val="32"/>
          <w:szCs w:val="32"/>
        </w:rPr>
      </w:pPr>
      <w:r>
        <w:rPr>
          <w:rFonts w:hint="eastAsia" w:ascii="仿宋" w:hAnsi="仿宋" w:eastAsia="仿宋" w:cs="仿宋"/>
          <w:sz w:val="32"/>
          <w:szCs w:val="32"/>
        </w:rPr>
        <w:t>（四）负责对行政许可、行政审批、行政服务和招标投标项目进行集中受理、跟踪、督办和催办。</w:t>
      </w:r>
    </w:p>
    <w:p>
      <w:pPr>
        <w:rPr>
          <w:rFonts w:ascii="仿宋" w:hAnsi="仿宋" w:eastAsia="仿宋" w:cs="仿宋"/>
          <w:sz w:val="32"/>
          <w:szCs w:val="32"/>
        </w:rPr>
      </w:pPr>
      <w:r>
        <w:rPr>
          <w:rFonts w:hint="eastAsia" w:ascii="仿宋" w:hAnsi="仿宋" w:eastAsia="仿宋" w:cs="仿宋"/>
          <w:sz w:val="32"/>
          <w:szCs w:val="32"/>
        </w:rPr>
        <w:t>（五）负责协调进驻中心的各部门之间的工作关系，明时处理中心运作中存在的问题。</w:t>
      </w:r>
    </w:p>
    <w:p>
      <w:pPr>
        <w:rPr>
          <w:rFonts w:ascii="仿宋" w:hAnsi="仿宋" w:eastAsia="仿宋" w:cs="仿宋"/>
          <w:sz w:val="32"/>
          <w:szCs w:val="32"/>
        </w:rPr>
      </w:pPr>
      <w:r>
        <w:rPr>
          <w:rFonts w:hint="eastAsia" w:ascii="仿宋" w:hAnsi="仿宋" w:eastAsia="仿宋" w:cs="仿宋"/>
          <w:sz w:val="32"/>
          <w:szCs w:val="32"/>
        </w:rPr>
        <w:t>（六）负责受理并处理申办人有关中心各行政审批服务项目的投诉。</w:t>
      </w:r>
    </w:p>
    <w:p>
      <w:pPr>
        <w:rPr>
          <w:rFonts w:ascii="仿宋" w:hAnsi="仿宋" w:eastAsia="仿宋" w:cs="仿宋"/>
          <w:sz w:val="32"/>
          <w:szCs w:val="32"/>
        </w:rPr>
      </w:pPr>
      <w:r>
        <w:rPr>
          <w:rFonts w:hint="eastAsia" w:ascii="仿宋" w:hAnsi="仿宋" w:eastAsia="仿宋" w:cs="仿宋"/>
          <w:sz w:val="32"/>
          <w:szCs w:val="32"/>
        </w:rPr>
        <w:t>（七）负责12345政府服务热线发展规划、各项运行管理办法的制定。</w:t>
      </w:r>
    </w:p>
    <w:p>
      <w:pPr>
        <w:rPr>
          <w:rFonts w:ascii="仿宋" w:hAnsi="仿宋" w:eastAsia="仿宋" w:cs="仿宋"/>
          <w:sz w:val="32"/>
          <w:szCs w:val="32"/>
        </w:rPr>
      </w:pPr>
      <w:r>
        <w:rPr>
          <w:rFonts w:hint="eastAsia" w:ascii="仿宋" w:hAnsi="仿宋" w:eastAsia="仿宋" w:cs="仿宋"/>
          <w:sz w:val="32"/>
          <w:szCs w:val="32"/>
        </w:rPr>
        <w:t>（八）负责12345政府服务热线信息知识库的采集分类、整理、审核录入工作。</w:t>
      </w:r>
    </w:p>
    <w:p>
      <w:pPr>
        <w:rPr>
          <w:rFonts w:ascii="仿宋" w:hAnsi="仿宋" w:eastAsia="仿宋" w:cs="仿宋"/>
          <w:sz w:val="32"/>
          <w:szCs w:val="32"/>
        </w:rPr>
      </w:pPr>
      <w:r>
        <w:rPr>
          <w:rFonts w:hint="eastAsia" w:ascii="仿宋" w:hAnsi="仿宋" w:eastAsia="仿宋" w:cs="仿宋"/>
          <w:sz w:val="32"/>
          <w:szCs w:val="32"/>
        </w:rPr>
        <w:t>（九）负责对各区、各职能部门、各热线成员单位和各有关部门办理市民咨询、求助、投诉情况进行协调、并到现场调查处理、组织综合评定，定期通报考评结果。</w:t>
      </w:r>
    </w:p>
    <w:p>
      <w:pPr>
        <w:rPr>
          <w:rFonts w:ascii="仿宋" w:hAnsi="仿宋" w:eastAsia="仿宋" w:cs="仿宋"/>
          <w:sz w:val="32"/>
          <w:szCs w:val="32"/>
        </w:rPr>
      </w:pPr>
      <w:r>
        <w:rPr>
          <w:rFonts w:hint="eastAsia" w:ascii="仿宋" w:hAnsi="仿宋" w:eastAsia="仿宋" w:cs="仿宋"/>
          <w:sz w:val="32"/>
          <w:szCs w:val="32"/>
        </w:rPr>
        <w:t>（十）负责收集、整理、分析市民反映的有关信息，及时向市领导报告社情民意。</w:t>
      </w:r>
    </w:p>
    <w:p>
      <w:pPr>
        <w:rPr>
          <w:rFonts w:ascii="仿宋" w:hAnsi="仿宋" w:eastAsia="仿宋" w:cs="仿宋"/>
          <w:sz w:val="32"/>
          <w:szCs w:val="32"/>
        </w:rPr>
      </w:pPr>
      <w:r>
        <w:rPr>
          <w:rFonts w:hint="eastAsia" w:ascii="仿宋" w:hAnsi="仿宋" w:eastAsia="仿宋" w:cs="仿宋"/>
          <w:sz w:val="32"/>
          <w:szCs w:val="32"/>
        </w:rPr>
        <w:t>（十一）负责协调与电信、信息中心的工作关系，确保12345政府服务热线的正常运转。</w:t>
      </w:r>
    </w:p>
    <w:p>
      <w:pPr>
        <w:rPr>
          <w:rFonts w:ascii="仿宋" w:hAnsi="仿宋" w:eastAsia="仿宋" w:cs="仿宋"/>
          <w:sz w:val="32"/>
          <w:szCs w:val="32"/>
        </w:rPr>
      </w:pPr>
      <w:r>
        <w:rPr>
          <w:rFonts w:hint="eastAsia" w:ascii="仿宋" w:hAnsi="仿宋" w:eastAsia="仿宋" w:cs="仿宋"/>
          <w:sz w:val="32"/>
          <w:szCs w:val="32"/>
        </w:rPr>
        <w:t>（十二）负责计算机等电子设备及自动化办公系统的技术维护和软件升级等方面的工作，保障中心各项工作规范、有序、高效运作。</w:t>
      </w:r>
    </w:p>
    <w:p>
      <w:pPr>
        <w:rPr>
          <w:rFonts w:ascii="仿宋" w:hAnsi="仿宋" w:eastAsia="仿宋" w:cs="仿宋"/>
          <w:sz w:val="32"/>
          <w:szCs w:val="32"/>
        </w:rPr>
      </w:pPr>
      <w:r>
        <w:rPr>
          <w:rFonts w:hint="eastAsia" w:ascii="仿宋" w:hAnsi="仿宋" w:eastAsia="仿宋" w:cs="仿宋"/>
          <w:sz w:val="32"/>
          <w:szCs w:val="32"/>
        </w:rPr>
        <w:t>（十三）为中心正常运作提供后勤保障与服务。</w:t>
      </w:r>
    </w:p>
    <w:p>
      <w:pPr>
        <w:rPr>
          <w:rFonts w:ascii="仿宋" w:hAnsi="仿宋" w:eastAsia="仿宋" w:cs="仿宋"/>
          <w:sz w:val="32"/>
          <w:szCs w:val="32"/>
        </w:rPr>
      </w:pPr>
      <w:r>
        <w:rPr>
          <w:rFonts w:hint="eastAsia" w:ascii="仿宋" w:hAnsi="仿宋" w:eastAsia="仿宋" w:cs="仿宋"/>
          <w:sz w:val="32"/>
          <w:szCs w:val="32"/>
        </w:rPr>
        <w:t>（十四）负责各单位进驻中心人员的培训、管理和考核工作。</w:t>
      </w:r>
    </w:p>
    <w:p>
      <w:pPr>
        <w:rPr>
          <w:rFonts w:ascii="仿宋" w:hAnsi="仿宋" w:eastAsia="仿宋" w:cs="仿宋"/>
          <w:b/>
          <w:bCs/>
          <w:sz w:val="32"/>
          <w:szCs w:val="32"/>
        </w:rPr>
      </w:pPr>
      <w:r>
        <w:rPr>
          <w:rFonts w:hint="eastAsia" w:ascii="仿宋" w:hAnsi="仿宋" w:eastAsia="仿宋" w:cs="仿宋"/>
          <w:b/>
          <w:bCs/>
          <w:sz w:val="32"/>
          <w:szCs w:val="32"/>
        </w:rPr>
        <w:t>下属事业单位:公共资源交易中心职责</w:t>
      </w:r>
    </w:p>
    <w:p>
      <w:pPr>
        <w:rPr>
          <w:rFonts w:ascii="仿宋" w:hAnsi="仿宋" w:eastAsia="仿宋" w:cs="仿宋"/>
          <w:sz w:val="32"/>
          <w:szCs w:val="32"/>
        </w:rPr>
      </w:pPr>
      <w:r>
        <w:rPr>
          <w:rFonts w:hint="eastAsia" w:ascii="仿宋" w:hAnsi="仿宋" w:eastAsia="仿宋" w:cs="仿宋"/>
          <w:sz w:val="32"/>
          <w:szCs w:val="32"/>
        </w:rPr>
        <w:t xml:space="preserve">（一）贯彻实施公共资源交易服务相关法律、法规和规章、政策，为公共资源交易活动提供场所、设施和服务。 </w:t>
      </w:r>
    </w:p>
    <w:p>
      <w:pPr>
        <w:rPr>
          <w:rFonts w:ascii="仿宋" w:hAnsi="仿宋" w:eastAsia="仿宋" w:cs="仿宋"/>
          <w:sz w:val="32"/>
          <w:szCs w:val="32"/>
        </w:rPr>
      </w:pPr>
      <w:r>
        <w:rPr>
          <w:rFonts w:hint="eastAsia" w:ascii="仿宋" w:hAnsi="仿宋" w:eastAsia="仿宋" w:cs="仿宋"/>
          <w:sz w:val="32"/>
          <w:szCs w:val="32"/>
        </w:rPr>
        <w:t xml:space="preserve">（二）负责我市国有产权及国有控股产权交易、公共资源出让和许可等其他具有公有性、公益性的资源项目交易服务。 </w:t>
      </w:r>
    </w:p>
    <w:p>
      <w:pPr>
        <w:rPr>
          <w:rFonts w:ascii="仿宋" w:hAnsi="仿宋" w:eastAsia="仿宋" w:cs="仿宋"/>
          <w:sz w:val="32"/>
          <w:szCs w:val="32"/>
        </w:rPr>
      </w:pPr>
      <w:r>
        <w:rPr>
          <w:rFonts w:hint="eastAsia" w:ascii="仿宋" w:hAnsi="仿宋" w:eastAsia="仿宋" w:cs="仿宋"/>
          <w:sz w:val="32"/>
          <w:szCs w:val="32"/>
        </w:rPr>
        <w:t xml:space="preserve">（三）承担交易申报材料的受理审核、信息发布、专家抽取、秩序管理、数据统计、档案管理等服务工作。 </w:t>
      </w:r>
    </w:p>
    <w:p>
      <w:pPr>
        <w:rPr>
          <w:rFonts w:ascii="仿宋" w:hAnsi="仿宋" w:eastAsia="仿宋" w:cs="仿宋"/>
          <w:sz w:val="32"/>
          <w:szCs w:val="32"/>
        </w:rPr>
      </w:pPr>
      <w:r>
        <w:rPr>
          <w:rFonts w:hint="eastAsia" w:ascii="仿宋" w:hAnsi="仿宋" w:eastAsia="仿宋" w:cs="仿宋"/>
          <w:sz w:val="32"/>
          <w:szCs w:val="32"/>
        </w:rPr>
        <w:t xml:space="preserve">（四）会同有关主管部门制定公共资源交易现场管理规章制度、工作流程并组织实施。 </w:t>
      </w:r>
    </w:p>
    <w:p>
      <w:pPr>
        <w:rPr>
          <w:rFonts w:ascii="仿宋" w:hAnsi="仿宋" w:eastAsia="仿宋" w:cs="仿宋"/>
          <w:sz w:val="32"/>
          <w:szCs w:val="32"/>
        </w:rPr>
      </w:pPr>
      <w:r>
        <w:rPr>
          <w:rFonts w:hint="eastAsia" w:ascii="仿宋" w:hAnsi="仿宋" w:eastAsia="仿宋" w:cs="仿宋"/>
          <w:sz w:val="32"/>
          <w:szCs w:val="32"/>
        </w:rPr>
        <w:t xml:space="preserve">（五）负责进场交易的公共资源项目现场服务和管理工作，为交易各方主体提供咨询服务。 </w:t>
      </w:r>
    </w:p>
    <w:p>
      <w:pPr>
        <w:rPr>
          <w:rFonts w:ascii="仿宋" w:hAnsi="仿宋" w:eastAsia="仿宋" w:cs="仿宋"/>
          <w:sz w:val="32"/>
          <w:szCs w:val="32"/>
        </w:rPr>
      </w:pPr>
      <w:r>
        <w:rPr>
          <w:rFonts w:hint="eastAsia" w:ascii="仿宋" w:hAnsi="仿宋" w:eastAsia="仿宋" w:cs="仿宋"/>
          <w:sz w:val="32"/>
          <w:szCs w:val="32"/>
        </w:rPr>
        <w:t xml:space="preserve">（六）负责公共资源交易信息平台建设和技术维护；负责项目交易现场开标、评标纪律监督管理工作。 </w:t>
      </w:r>
    </w:p>
    <w:p>
      <w:pPr>
        <w:rPr>
          <w:rFonts w:ascii="仿宋" w:hAnsi="仿宋" w:eastAsia="仿宋" w:cs="仿宋"/>
          <w:sz w:val="32"/>
          <w:szCs w:val="32"/>
        </w:rPr>
      </w:pPr>
      <w:r>
        <w:rPr>
          <w:rFonts w:hint="eastAsia" w:ascii="仿宋" w:hAnsi="仿宋" w:eastAsia="仿宋" w:cs="仿宋"/>
          <w:sz w:val="32"/>
          <w:szCs w:val="32"/>
        </w:rPr>
        <w:t xml:space="preserve">（七）协助有关部门处理交易活动中产生的争议和纠纷。 </w:t>
      </w:r>
    </w:p>
    <w:p>
      <w:pPr>
        <w:rPr>
          <w:rFonts w:ascii="仿宋" w:hAnsi="仿宋" w:eastAsia="仿宋" w:cs="仿宋"/>
          <w:sz w:val="32"/>
          <w:szCs w:val="32"/>
        </w:rPr>
      </w:pPr>
      <w:r>
        <w:rPr>
          <w:rFonts w:hint="eastAsia" w:ascii="仿宋" w:hAnsi="仿宋" w:eastAsia="仿宋" w:cs="仿宋"/>
          <w:sz w:val="32"/>
          <w:szCs w:val="32"/>
        </w:rPr>
        <w:t>（八）承办上级部门交办的其他工作任务。</w:t>
      </w:r>
    </w:p>
    <w:p>
      <w:pPr>
        <w:rPr>
          <w:rFonts w:ascii="仿宋" w:hAnsi="仿宋" w:eastAsia="仿宋" w:cs="仿宋"/>
          <w:b/>
          <w:bCs/>
          <w:sz w:val="32"/>
          <w:szCs w:val="32"/>
        </w:rPr>
      </w:pPr>
      <w:r>
        <w:rPr>
          <w:rFonts w:hint="eastAsia" w:ascii="仿宋" w:hAnsi="仿宋" w:eastAsia="仿宋" w:cs="仿宋"/>
          <w:b/>
          <w:bCs/>
          <w:sz w:val="32"/>
          <w:szCs w:val="32"/>
        </w:rPr>
        <w:t>下属事业单位:海口市市民游客中心职责</w:t>
      </w:r>
    </w:p>
    <w:p>
      <w:pPr>
        <w:rPr>
          <w:rFonts w:ascii="仿宋" w:hAnsi="仿宋" w:eastAsia="仿宋" w:cs="仿宋"/>
          <w:sz w:val="32"/>
          <w:szCs w:val="32"/>
        </w:rPr>
      </w:pPr>
      <w:r>
        <w:rPr>
          <w:rFonts w:hint="eastAsia" w:ascii="仿宋" w:hAnsi="仿宋" w:eastAsia="仿宋" w:cs="仿宋"/>
          <w:sz w:val="32"/>
          <w:szCs w:val="32"/>
        </w:rPr>
        <w:t>（一）负责12345 海口市民服务智慧联动平台（以下简</w:t>
      </w:r>
    </w:p>
    <w:p>
      <w:pPr>
        <w:rPr>
          <w:rFonts w:ascii="仿宋" w:hAnsi="仿宋" w:eastAsia="仿宋" w:cs="仿宋"/>
          <w:sz w:val="32"/>
          <w:szCs w:val="32"/>
        </w:rPr>
      </w:pPr>
      <w:r>
        <w:rPr>
          <w:rFonts w:hint="eastAsia" w:ascii="仿宋" w:hAnsi="仿宋" w:eastAsia="仿宋" w:cs="仿宋"/>
          <w:sz w:val="32"/>
          <w:szCs w:val="32"/>
        </w:rPr>
        <w:t>称：12345 海口智慧平台）和海口市民游客中心（以下简称：</w:t>
      </w:r>
    </w:p>
    <w:p>
      <w:pPr>
        <w:rPr>
          <w:rFonts w:ascii="仿宋" w:hAnsi="仿宋" w:eastAsia="仿宋" w:cs="仿宋"/>
          <w:sz w:val="32"/>
          <w:szCs w:val="32"/>
        </w:rPr>
      </w:pPr>
      <w:r>
        <w:rPr>
          <w:rFonts w:hint="eastAsia" w:ascii="仿宋" w:hAnsi="仿宋" w:eastAsia="仿宋" w:cs="仿宋"/>
          <w:sz w:val="32"/>
          <w:szCs w:val="32"/>
        </w:rPr>
        <w:t>中心）建设，研究制定与海口市城市运行综合管理和服务市民游客相关的规范制度，统筹协调城市运行综合管理和服务市民游客过程中的重大事项。</w:t>
      </w:r>
    </w:p>
    <w:p>
      <w:pPr>
        <w:rPr>
          <w:rFonts w:ascii="仿宋" w:hAnsi="仿宋" w:eastAsia="仿宋" w:cs="仿宋"/>
          <w:sz w:val="32"/>
          <w:szCs w:val="32"/>
        </w:rPr>
      </w:pPr>
      <w:r>
        <w:rPr>
          <w:rFonts w:hint="eastAsia" w:ascii="仿宋" w:hAnsi="仿宋" w:eastAsia="仿宋" w:cs="仿宋"/>
          <w:sz w:val="32"/>
          <w:szCs w:val="32"/>
        </w:rPr>
        <w:t>（二）负责制定中心运作和规则，指导各进驻（派驻）单</w:t>
      </w:r>
    </w:p>
    <w:p>
      <w:pPr>
        <w:rPr>
          <w:rFonts w:ascii="仿宋" w:hAnsi="仿宋" w:eastAsia="仿宋" w:cs="仿宋"/>
          <w:sz w:val="32"/>
          <w:szCs w:val="32"/>
        </w:rPr>
      </w:pPr>
      <w:r>
        <w:rPr>
          <w:rFonts w:hint="eastAsia" w:ascii="仿宋" w:hAnsi="仿宋" w:eastAsia="仿宋" w:cs="仿宋"/>
          <w:sz w:val="32"/>
          <w:szCs w:val="32"/>
        </w:rPr>
        <w:t>位依法规范运作。</w:t>
      </w:r>
    </w:p>
    <w:p>
      <w:pPr>
        <w:rPr>
          <w:rFonts w:ascii="仿宋" w:hAnsi="仿宋" w:eastAsia="仿宋" w:cs="仿宋"/>
          <w:sz w:val="32"/>
          <w:szCs w:val="32"/>
        </w:rPr>
      </w:pPr>
      <w:r>
        <w:rPr>
          <w:rFonts w:hint="eastAsia" w:ascii="仿宋" w:hAnsi="仿宋" w:eastAsia="仿宋" w:cs="仿宋"/>
          <w:sz w:val="32"/>
          <w:szCs w:val="32"/>
        </w:rPr>
        <w:t>（三）负责中心和进驻（派驻）单位的党组织建设和思想</w:t>
      </w:r>
    </w:p>
    <w:p>
      <w:pPr>
        <w:rPr>
          <w:rFonts w:ascii="仿宋" w:hAnsi="仿宋" w:eastAsia="仿宋" w:cs="仿宋"/>
          <w:sz w:val="32"/>
          <w:szCs w:val="32"/>
        </w:rPr>
      </w:pPr>
      <w:r>
        <w:rPr>
          <w:rFonts w:hint="eastAsia" w:ascii="仿宋" w:hAnsi="仿宋" w:eastAsia="仿宋" w:cs="仿宋"/>
          <w:sz w:val="32"/>
          <w:szCs w:val="32"/>
        </w:rPr>
        <w:t>文化建设工作。</w:t>
      </w:r>
    </w:p>
    <w:p>
      <w:pPr>
        <w:rPr>
          <w:rFonts w:ascii="仿宋" w:hAnsi="仿宋" w:eastAsia="仿宋" w:cs="仿宋"/>
          <w:sz w:val="32"/>
          <w:szCs w:val="32"/>
        </w:rPr>
      </w:pPr>
      <w:r>
        <w:rPr>
          <w:rFonts w:hint="eastAsia" w:ascii="仿宋" w:hAnsi="仿宋" w:eastAsia="仿宋" w:cs="仿宋"/>
          <w:sz w:val="32"/>
          <w:szCs w:val="32"/>
        </w:rPr>
        <w:t>（四）协助做好12345 政府服务热线日常管理。</w:t>
      </w:r>
    </w:p>
    <w:p>
      <w:pPr>
        <w:rPr>
          <w:rFonts w:ascii="仿宋" w:hAnsi="仿宋" w:eastAsia="仿宋" w:cs="仿宋"/>
          <w:sz w:val="32"/>
          <w:szCs w:val="32"/>
        </w:rPr>
      </w:pPr>
      <w:r>
        <w:rPr>
          <w:rFonts w:hint="eastAsia" w:ascii="仿宋" w:hAnsi="仿宋" w:eastAsia="仿宋" w:cs="仿宋"/>
          <w:sz w:val="32"/>
          <w:szCs w:val="32"/>
        </w:rPr>
        <w:t>（五）负责市民游客对12345 海口智慧平台反映的各类社</w:t>
      </w:r>
    </w:p>
    <w:p>
      <w:pPr>
        <w:rPr>
          <w:rFonts w:ascii="仿宋" w:hAnsi="仿宋" w:eastAsia="仿宋" w:cs="仿宋"/>
          <w:sz w:val="32"/>
          <w:szCs w:val="32"/>
        </w:rPr>
      </w:pPr>
      <w:r>
        <w:rPr>
          <w:rFonts w:hint="eastAsia" w:ascii="仿宋" w:hAnsi="仿宋" w:eastAsia="仿宋" w:cs="仿宋"/>
          <w:sz w:val="32"/>
          <w:szCs w:val="32"/>
        </w:rPr>
        <w:t>会治理和城市运行问题办件的全流程跟踪处置。负责协助建设全市统一指挥、调度多功能综合管理指挥枢纽，打造城市管理的“指挥棒”。</w:t>
      </w:r>
    </w:p>
    <w:p>
      <w:pPr>
        <w:rPr>
          <w:rFonts w:ascii="仿宋" w:hAnsi="仿宋" w:eastAsia="仿宋" w:cs="仿宋"/>
          <w:sz w:val="32"/>
          <w:szCs w:val="32"/>
        </w:rPr>
      </w:pPr>
      <w:r>
        <w:rPr>
          <w:rFonts w:hint="eastAsia" w:ascii="仿宋" w:hAnsi="仿宋" w:eastAsia="仿宋" w:cs="仿宋"/>
          <w:sz w:val="32"/>
          <w:szCs w:val="32"/>
        </w:rPr>
        <w:t>（六）负责中心建设、指标体系监测；负责收集整理、分</w:t>
      </w:r>
    </w:p>
    <w:p>
      <w:pPr>
        <w:rPr>
          <w:rFonts w:ascii="仿宋" w:hAnsi="仿宋" w:eastAsia="仿宋" w:cs="仿宋"/>
          <w:sz w:val="32"/>
          <w:szCs w:val="32"/>
        </w:rPr>
      </w:pPr>
      <w:r>
        <w:rPr>
          <w:rFonts w:hint="eastAsia" w:ascii="仿宋" w:hAnsi="仿宋" w:eastAsia="仿宋" w:cs="仿宋"/>
          <w:sz w:val="32"/>
          <w:szCs w:val="32"/>
        </w:rPr>
        <w:t>析市民游客反映的有关信息，及时向上级主管部门报告社情民意。</w:t>
      </w:r>
    </w:p>
    <w:p>
      <w:pPr>
        <w:rPr>
          <w:rFonts w:ascii="仿宋" w:hAnsi="仿宋" w:eastAsia="仿宋" w:cs="仿宋"/>
          <w:sz w:val="32"/>
          <w:szCs w:val="32"/>
        </w:rPr>
      </w:pPr>
      <w:r>
        <w:rPr>
          <w:rFonts w:hint="eastAsia" w:ascii="仿宋" w:hAnsi="仿宋" w:eastAsia="仿宋" w:cs="仿宋"/>
          <w:sz w:val="32"/>
          <w:szCs w:val="32"/>
        </w:rPr>
        <w:t>（七）负责中心各进驻（派驻）单位、座席联席单位、应</w:t>
      </w:r>
    </w:p>
    <w:p>
      <w:pPr>
        <w:rPr>
          <w:rFonts w:ascii="仿宋" w:hAnsi="仿宋" w:eastAsia="仿宋" w:cs="仿宋"/>
          <w:sz w:val="32"/>
          <w:szCs w:val="32"/>
        </w:rPr>
      </w:pPr>
      <w:r>
        <w:rPr>
          <w:rFonts w:hint="eastAsia" w:ascii="仿宋" w:hAnsi="仿宋" w:eastAsia="仿宋" w:cs="仿宋"/>
          <w:sz w:val="32"/>
          <w:szCs w:val="32"/>
        </w:rPr>
        <w:t>急联动单位等进驻（派驻）人员的日常工作秩序管理，做好服务保障。</w:t>
      </w:r>
    </w:p>
    <w:p>
      <w:pPr>
        <w:rPr>
          <w:rFonts w:ascii="仿宋" w:hAnsi="仿宋" w:eastAsia="仿宋" w:cs="仿宋"/>
          <w:sz w:val="32"/>
          <w:szCs w:val="32"/>
        </w:rPr>
      </w:pPr>
      <w:r>
        <w:rPr>
          <w:rFonts w:hint="eastAsia" w:ascii="仿宋" w:hAnsi="仿宋" w:eastAsia="仿宋" w:cs="仿宋"/>
          <w:sz w:val="32"/>
          <w:szCs w:val="32"/>
        </w:rPr>
        <w:t>（八）负责持续深化“12345+网格化”、“12345+营商服</w:t>
      </w:r>
    </w:p>
    <w:p>
      <w:pPr>
        <w:rPr>
          <w:rFonts w:ascii="仿宋" w:hAnsi="仿宋" w:eastAsia="仿宋" w:cs="仿宋"/>
          <w:sz w:val="32"/>
          <w:szCs w:val="32"/>
        </w:rPr>
      </w:pPr>
      <w:r>
        <w:rPr>
          <w:rFonts w:hint="eastAsia" w:ascii="仿宋" w:hAnsi="仿宋" w:eastAsia="仿宋" w:cs="仿宋"/>
          <w:sz w:val="32"/>
          <w:szCs w:val="32"/>
        </w:rPr>
        <w:t>务”、“12345+物业管理”等相关工作，拓展“12345+”服务</w:t>
      </w:r>
    </w:p>
    <w:p>
      <w:pPr>
        <w:rPr>
          <w:rFonts w:ascii="仿宋" w:hAnsi="仿宋" w:eastAsia="仿宋" w:cs="仿宋"/>
          <w:sz w:val="32"/>
          <w:szCs w:val="32"/>
        </w:rPr>
      </w:pPr>
      <w:r>
        <w:rPr>
          <w:rFonts w:hint="eastAsia" w:ascii="仿宋" w:hAnsi="仿宋" w:eastAsia="仿宋" w:cs="仿宋"/>
          <w:sz w:val="32"/>
          <w:szCs w:val="32"/>
        </w:rPr>
        <w:t>范围，提升“12345+”服务能力。</w:t>
      </w:r>
    </w:p>
    <w:p>
      <w:pPr>
        <w:rPr>
          <w:rFonts w:ascii="仿宋" w:hAnsi="仿宋" w:eastAsia="仿宋" w:cs="仿宋"/>
          <w:sz w:val="32"/>
          <w:szCs w:val="32"/>
        </w:rPr>
      </w:pPr>
      <w:r>
        <w:rPr>
          <w:rFonts w:hint="eastAsia" w:ascii="仿宋" w:hAnsi="仿宋" w:eastAsia="仿宋" w:cs="仿宋"/>
          <w:sz w:val="32"/>
          <w:szCs w:val="32"/>
        </w:rPr>
        <w:t>（九）负责中心大数据和信息化建设，为各网络和应用系</w:t>
      </w:r>
    </w:p>
    <w:p>
      <w:pPr>
        <w:rPr>
          <w:rFonts w:ascii="仿宋" w:hAnsi="仿宋" w:eastAsia="仿宋" w:cs="仿宋"/>
          <w:sz w:val="32"/>
          <w:szCs w:val="32"/>
        </w:rPr>
      </w:pPr>
      <w:r>
        <w:rPr>
          <w:rFonts w:hint="eastAsia" w:ascii="仿宋" w:hAnsi="仿宋" w:eastAsia="仿宋" w:cs="仿宋"/>
          <w:sz w:val="32"/>
          <w:szCs w:val="32"/>
        </w:rPr>
        <w:t>统提供技术保障。</w:t>
      </w:r>
    </w:p>
    <w:p>
      <w:pPr>
        <w:rPr>
          <w:rFonts w:ascii="仿宋" w:hAnsi="仿宋" w:eastAsia="仿宋" w:cs="仿宋"/>
          <w:sz w:val="32"/>
          <w:szCs w:val="32"/>
        </w:rPr>
      </w:pPr>
      <w:r>
        <w:rPr>
          <w:rFonts w:hint="eastAsia" w:ascii="仿宋" w:hAnsi="仿宋" w:eastAsia="仿宋" w:cs="仿宋"/>
          <w:sz w:val="32"/>
          <w:szCs w:val="32"/>
        </w:rPr>
        <w:t>（十）承担12345 海口市民服务智慧联动平台工作领导小组及其办公室日常工作。</w:t>
      </w:r>
    </w:p>
    <w:p>
      <w:pPr>
        <w:rPr>
          <w:rFonts w:ascii="仿宋" w:hAnsi="仿宋" w:eastAsia="仿宋" w:cs="仿宋"/>
          <w:sz w:val="32"/>
          <w:szCs w:val="32"/>
        </w:rPr>
      </w:pPr>
      <w:r>
        <w:rPr>
          <w:rFonts w:hint="eastAsia" w:ascii="仿宋" w:hAnsi="仿宋" w:eastAsia="仿宋" w:cs="仿宋"/>
          <w:sz w:val="32"/>
          <w:szCs w:val="32"/>
        </w:rPr>
        <w:t>（十一）完成上级部门交办的其他工作</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二、部门预算单位构成</w:t>
      </w:r>
    </w:p>
    <w:p>
      <w:pPr>
        <w:rPr>
          <w:rFonts w:ascii="仿宋" w:hAnsi="仿宋" w:eastAsia="仿宋" w:cs="仿宋"/>
          <w:b/>
          <w:bCs/>
          <w:sz w:val="32"/>
          <w:szCs w:val="32"/>
        </w:rPr>
      </w:pPr>
      <w:r>
        <w:rPr>
          <w:rFonts w:hint="eastAsia" w:ascii="仿宋" w:hAnsi="仿宋" w:eastAsia="仿宋" w:cs="仿宋"/>
          <w:sz w:val="32"/>
          <w:szCs w:val="32"/>
        </w:rPr>
        <w:t>纳入海口市政务管理局202</w:t>
      </w:r>
      <w:r>
        <w:rPr>
          <w:rFonts w:hint="eastAsia" w:ascii="仿宋" w:hAnsi="仿宋" w:eastAsia="仿宋" w:cs="仿宋"/>
          <w:sz w:val="32"/>
          <w:szCs w:val="32"/>
          <w:lang w:val="en-US" w:eastAsia="zh-CN"/>
        </w:rPr>
        <w:t>1</w:t>
      </w:r>
      <w:r>
        <w:rPr>
          <w:rFonts w:hint="eastAsia" w:ascii="仿宋" w:hAnsi="仿宋" w:eastAsia="仿宋" w:cs="仿宋"/>
          <w:sz w:val="32"/>
          <w:szCs w:val="32"/>
        </w:rPr>
        <w:t>年部门预算编制范围的二级预</w:t>
      </w:r>
      <w:r>
        <w:rPr>
          <w:rFonts w:hint="eastAsia" w:ascii="仿宋" w:hAnsi="仿宋" w:eastAsia="仿宋" w:cs="仿宋"/>
          <w:b/>
          <w:bCs/>
          <w:sz w:val="32"/>
          <w:szCs w:val="32"/>
        </w:rPr>
        <w:t>算单位包括：</w:t>
      </w:r>
    </w:p>
    <w:p>
      <w:pPr>
        <w:rPr>
          <w:rFonts w:ascii="仿宋" w:hAnsi="仿宋" w:eastAsia="仿宋" w:cs="仿宋"/>
          <w:sz w:val="32"/>
          <w:szCs w:val="32"/>
        </w:rPr>
      </w:pPr>
      <w:r>
        <w:rPr>
          <w:rFonts w:hint="eastAsia" w:ascii="仿宋" w:hAnsi="仿宋" w:eastAsia="仿宋" w:cs="仿宋"/>
          <w:sz w:val="32"/>
          <w:szCs w:val="32"/>
        </w:rPr>
        <w:t>1.海口市政府服务中心</w:t>
      </w:r>
    </w:p>
    <w:p>
      <w:pPr>
        <w:rPr>
          <w:rFonts w:ascii="仿宋" w:hAnsi="仿宋" w:eastAsia="仿宋" w:cs="仿宋"/>
          <w:sz w:val="32"/>
          <w:szCs w:val="32"/>
        </w:rPr>
      </w:pPr>
      <w:r>
        <w:rPr>
          <w:rFonts w:hint="eastAsia" w:ascii="仿宋" w:hAnsi="仿宋" w:eastAsia="仿宋" w:cs="仿宋"/>
          <w:sz w:val="32"/>
          <w:szCs w:val="32"/>
        </w:rPr>
        <w:t>2.海口市公共资源交易中心</w:t>
      </w:r>
    </w:p>
    <w:p>
      <w:pPr>
        <w:rPr>
          <w:rFonts w:ascii="仿宋" w:hAnsi="仿宋" w:eastAsia="仿宋" w:cs="仿宋"/>
          <w:sz w:val="32"/>
          <w:szCs w:val="32"/>
        </w:rPr>
      </w:pPr>
      <w:r>
        <w:rPr>
          <w:rFonts w:hint="eastAsia" w:ascii="仿宋" w:hAnsi="仿宋" w:eastAsia="仿宋" w:cs="仿宋"/>
          <w:sz w:val="32"/>
          <w:szCs w:val="32"/>
        </w:rPr>
        <w:t>3.海口市民游客中心</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海口市政务管理局2021</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val="en-US" w:eastAsia="zh-CN"/>
        </w:rPr>
        <w:t>海口市政务管理局2021</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海口市政务管理局</w:t>
      </w:r>
      <w:r>
        <w:rPr>
          <w:rFonts w:hint="eastAsia" w:ascii="仿宋_GB2312" w:hAnsi="黑体" w:eastAsia="仿宋_GB2312" w:cs="仿宋_GB2312"/>
          <w:sz w:val="32"/>
          <w:szCs w:val="32"/>
          <w:lang w:val="en-US" w:eastAsia="zh-CN"/>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海口市政务管理局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9510.36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9510.36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7629.26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1881.1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8029.25</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1481.1</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lang w:val="en-US" w:eastAsia="zh-CN"/>
        </w:rPr>
        <w:t>海口市政务管理局2021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海口市政务管理局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7629.25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5931.37</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1697.88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新增热线员外包服务费。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7656.8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80.51</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社会保障和就业支出132.74万元，占1.40%，卫生健康支出149.37万元，占1.57%，住房保障支出90.34万元，占0.95%，主要是人员社保基数提高。</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7256.80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5931.37</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 xml:space="preserve">1697.88 </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行政运行535.19万元，比去年行政运行495.79万元增加39.40万元，一般行政管理事务911万元，比去年政务公开审批370万元增加541万元。事业运行2021年预算数651.6万元，比去年事业运行535.38万元，比去年事业运行535.38万元增加116.32万元。</w:t>
      </w:r>
      <w:r>
        <w:rPr>
          <w:rFonts w:hint="eastAsia" w:ascii="仿宋_GB2312" w:hAnsi="黑体" w:eastAsia="仿宋_GB2312" w:cs="仿宋_GB2312"/>
          <w:sz w:val="32"/>
          <w:szCs w:val="32"/>
        </w:rPr>
        <w:t>一般行</w:t>
      </w:r>
      <w:r>
        <w:rPr>
          <w:rFonts w:hint="eastAsia" w:ascii="仿宋_GB2312" w:hAnsi="黑体" w:eastAsia="仿宋_GB2312"/>
          <w:sz w:val="32"/>
          <w:szCs w:val="32"/>
          <w:lang w:val="en-US" w:eastAsia="zh-CN"/>
        </w:rPr>
        <w:t>其他政府办公厅（室）及相关机构事务</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5159</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比去年其他政府办公厅（室）及相关机构事务支出3612万元增加1547万元，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新增热线员外包服务费。</w:t>
      </w:r>
    </w:p>
    <w:p>
      <w:pPr>
        <w:numPr>
          <w:ilvl w:val="-1"/>
          <w:numId w:val="0"/>
        </w:numPr>
        <w:ind w:firstLine="640" w:firstLineChars="200"/>
        <w:rPr>
          <w:rFonts w:ascii="仿宋_GB2312" w:hAnsi="黑体" w:eastAsia="仿宋_GB2312"/>
          <w:sz w:val="32"/>
          <w:szCs w:val="32"/>
        </w:rPr>
      </w:pPr>
    </w:p>
    <w:p>
      <w:pPr>
        <w:ind w:firstLine="800" w:firstLineChars="250"/>
        <w:rPr>
          <w:rFonts w:ascii="仿宋_GB2312" w:hAnsi="黑体" w:eastAsia="仿宋_GB2312"/>
          <w:sz w:val="32"/>
          <w:szCs w:val="32"/>
        </w:rPr>
      </w:pPr>
      <w:r>
        <w:rPr>
          <w:rFonts w:hint="eastAsia" w:ascii="仿宋_GB2312" w:hAnsi="黑体" w:eastAsia="仿宋_GB2312"/>
          <w:sz w:val="32"/>
          <w:szCs w:val="32"/>
          <w:lang w:val="en-US" w:eastAsia="zh-CN"/>
        </w:rPr>
        <w:t>2、一般公共服务（类）社会保障和就业支出2021年预算数为132.74万元，比2020年预算数115.16万元增加17.58万元，主要是2021年机关事业单位基本养老保险缴费支出129.65万元，比去年机关事业单位基本养老保险缴费支出112.63万元增加17.02万元，其他行政事业单位养老支出3.09万元，主要是人员社保基数提高。</w:t>
      </w:r>
    </w:p>
    <w:p>
      <w:pPr>
        <w:ind w:firstLine="800" w:firstLineChars="250"/>
        <w:rPr>
          <w:rFonts w:ascii="仿宋_GB2312" w:hAnsi="黑体" w:eastAsia="仿宋_GB2312"/>
          <w:sz w:val="32"/>
          <w:szCs w:val="32"/>
        </w:rPr>
      </w:pPr>
      <w:r>
        <w:rPr>
          <w:rFonts w:hint="eastAsia" w:ascii="仿宋_GB2312" w:hAnsi="黑体" w:eastAsia="仿宋_GB2312"/>
          <w:sz w:val="32"/>
          <w:szCs w:val="32"/>
          <w:lang w:val="en-US" w:eastAsia="zh-CN"/>
        </w:rPr>
        <w:t>3、一般公共服务（类）行政事业单位医疗2021年预算数为149.37万元，比去年预算数128.04万元增加21.33万元。其中行政单位医疗29.53万元，比去年预算数27.83万元增加1.70万元，事业单位医疗2021年预算数为39.34万元，比去年预算数32.01万元增加7.33万元，2021年公务员医疗补助预算数为34.26万元，比去年31.03万元增加3.23万元，2021年其他行政事业单位医疗支出预算数为46.23万元，比去年预算数37.18万元增加9.05万元，主要是人员社保基数提高。</w:t>
      </w:r>
    </w:p>
    <w:p>
      <w:pPr>
        <w:ind w:firstLine="800" w:firstLineChars="250"/>
        <w:rPr>
          <w:rFonts w:ascii="仿宋_GB2312" w:hAnsi="黑体" w:eastAsia="仿宋_GB2312"/>
          <w:sz w:val="32"/>
          <w:szCs w:val="32"/>
        </w:rPr>
      </w:pPr>
      <w:r>
        <w:rPr>
          <w:rFonts w:hint="eastAsia" w:ascii="仿宋_GB2312" w:hAnsi="黑体" w:eastAsia="仿宋_GB2312"/>
          <w:sz w:val="32"/>
          <w:szCs w:val="32"/>
          <w:lang w:val="en-US" w:eastAsia="zh-CN"/>
        </w:rPr>
        <w:t>4、一般公共服务（类）住房保障支出（住房公积金）2021年预算数为90.34万元，比去年预算数76.99万元增加13.35万元，主要是人员社保基数提高。</w:t>
      </w:r>
    </w:p>
    <w:p>
      <w:pPr>
        <w:numPr>
          <w:ilvl w:val="0"/>
          <w:numId w:val="6"/>
        </w:num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海口市政务管理局</w:t>
      </w:r>
      <w:r>
        <w:rPr>
          <w:rFonts w:hint="eastAsia" w:ascii="仿宋_GB2312" w:hAnsi="黑体" w:eastAsia="仿宋_GB2312"/>
          <w:sz w:val="32"/>
          <w:szCs w:val="32"/>
          <w:lang w:val="en-US" w:eastAsia="zh-CN"/>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黑体" w:hAnsi="黑体" w:eastAsia="黑体"/>
          <w:sz w:val="32"/>
          <w:szCs w:val="32"/>
          <w:lang w:val="en-US" w:eastAsia="zh-CN"/>
        </w:rPr>
        <w:t>海口市政务管理局</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1559.25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1359.38</w:t>
      </w:r>
      <w:r>
        <w:rPr>
          <w:rFonts w:hint="eastAsia" w:ascii="仿宋_GB2312" w:hAnsi="黑体" w:eastAsia="仿宋_GB2312"/>
          <w:sz w:val="32"/>
          <w:szCs w:val="32"/>
        </w:rPr>
        <w:t>万元，主要包括：基本工资</w:t>
      </w:r>
      <w:r>
        <w:rPr>
          <w:rFonts w:hint="eastAsia" w:ascii="仿宋_GB2312" w:hAnsi="黑体" w:eastAsia="仿宋_GB2312"/>
          <w:sz w:val="32"/>
          <w:szCs w:val="32"/>
          <w:lang w:eastAsia="zh-CN"/>
        </w:rPr>
        <w:t>、</w:t>
      </w:r>
      <w:r>
        <w:rPr>
          <w:rFonts w:hint="eastAsia" w:ascii="仿宋_GB2312" w:hAnsi="黑体" w:eastAsia="仿宋_GB2312"/>
          <w:sz w:val="32"/>
          <w:szCs w:val="32"/>
        </w:rPr>
        <w:t>津贴补贴、奖金、</w:t>
      </w:r>
      <w:r>
        <w:rPr>
          <w:rFonts w:hint="eastAsia" w:ascii="仿宋_GB2312" w:hAnsi="黑体" w:eastAsia="仿宋_GB2312"/>
          <w:sz w:val="32"/>
          <w:szCs w:val="32"/>
          <w:lang w:val="en-US" w:eastAsia="zh-CN"/>
        </w:rPr>
        <w:t>绩效工资、机关事业单位基本养老保险缴费、城镇职工基本医疗缴费额、公务员医疗补助缴费、其他社会保障缴费、住房公积金、医疗费、其他工资福利支出、其他交通费用、对个人和家庭补助、邮电费、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163.88</w:t>
      </w:r>
      <w:r>
        <w:rPr>
          <w:rFonts w:hint="eastAsia" w:ascii="仿宋_GB2312" w:hAnsi="黑体" w:eastAsia="仿宋_GB2312"/>
          <w:sz w:val="32"/>
          <w:szCs w:val="32"/>
        </w:rPr>
        <w:t>万元，主要包括：办公费、咨询费、手续费、水费、电费、</w:t>
      </w:r>
      <w:r>
        <w:rPr>
          <w:rFonts w:hint="eastAsia" w:ascii="仿宋_GB2312" w:hAnsi="黑体" w:eastAsia="仿宋_GB2312"/>
          <w:sz w:val="32"/>
          <w:szCs w:val="32"/>
          <w:lang w:val="en-US" w:eastAsia="zh-CN"/>
        </w:rPr>
        <w:t>印刷费、邮电费、物业管理费、差旅费、维修（护）费、租赁费、培训费、委托业务费、工会经费、公务用车运行维护费、其他商品和服务支出、对个人和家庭的补助、生活补助、其他对个人和家庭的补助。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海口市政务管理局</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海口市政务管理局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11.05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10.50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76.77</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val="en-US" w:eastAsia="zh-CN"/>
        </w:rPr>
        <w:t>是购置一辆公务用车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0.55</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海口市政务管理局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海口市政务管理局</w:t>
      </w:r>
      <w:r>
        <w:rPr>
          <w:rFonts w:hint="eastAsia" w:ascii="仿宋_GB2312" w:hAnsi="黑体" w:eastAsia="仿宋_GB2312"/>
          <w:sz w:val="32"/>
          <w:szCs w:val="32"/>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海口市政务管理局</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val="en-US" w:eastAsia="zh-CN"/>
        </w:rPr>
        <w:t>海口市政务管理局2021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海口市政务管理局</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社会</w:t>
      </w:r>
      <w:r>
        <w:rPr>
          <w:rFonts w:hint="eastAsia" w:ascii="仿宋_GB2312" w:hAnsi="黑体" w:eastAsia="仿宋_GB2312"/>
          <w:sz w:val="32"/>
          <w:szCs w:val="32"/>
          <w:lang w:val="en-US" w:eastAsia="zh-CN"/>
        </w:rPr>
        <w:t>保障和就业支出、住房保障支出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海口市政务管理局2021</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9510.36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lang w:val="en-US" w:eastAsia="zh-CN"/>
        </w:rPr>
        <w:t>海口市政务管理局2021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海口市政务管理局2021</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9510.36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1881.1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19.78</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7629.25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80.22</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增加12345热线外包服务费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val="en-US" w:eastAsia="zh-CN"/>
        </w:rPr>
        <w:t>海口市政务管理局2021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海口市政务管理局2021</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9510.36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1559.26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16.40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6470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84.50</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6351.37</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1305.43</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年终结转结余1481.1万元，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增加12345热线外包服务费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海口市政务管理局</w:t>
      </w:r>
      <w:r>
        <w:rPr>
          <w:rFonts w:hint="eastAsia" w:ascii="仿宋_GB2312" w:hAnsi="黑体" w:eastAsia="仿宋_GB2312" w:cs="仿宋_GB2312"/>
          <w:sz w:val="32"/>
          <w:szCs w:val="32"/>
        </w:rPr>
        <w:t>部门本级</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海口市政府服务中心、海口市公共资源交易中心、海口市民游客中心</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9510.36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其中含自有资金400万元。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海口市政务管理局</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132.55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95.55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37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海口市政务管理局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960" w:firstLineChars="3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海口市政务管理局5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7629.25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8EE66"/>
    <w:multiLevelType w:val="singleLevel"/>
    <w:tmpl w:val="9848EE66"/>
    <w:lvl w:ilvl="0" w:tentative="0">
      <w:start w:val="2"/>
      <w:numFmt w:val="decimal"/>
      <w:suff w:val="space"/>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92CA5"/>
    <w:rsid w:val="140E037F"/>
    <w:rsid w:val="288E084E"/>
    <w:rsid w:val="4CF92319"/>
    <w:rsid w:val="6A436A40"/>
    <w:rsid w:val="6E89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2021-03-09T03:03:00Z</dcterms:created>
  <dc:creator>Administrator</dc:creator>
  <cp:lastModifiedBy>Administrator</cp:lastModifiedBy>
  <dcterms:modified xsi:type="dcterms:W3CDTF">2021-03-09T03:15:42Z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