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03" w:rsidRDefault="00DB0EB0">
      <w:pPr>
        <w:spacing w:line="578" w:lineRule="exact"/>
        <w:rPr>
          <w:rFonts w:ascii="楷体" w:eastAsia="楷体" w:hAnsi="楷体" w:cs="楷体"/>
          <w:b/>
          <w:bCs/>
          <w:sz w:val="28"/>
          <w:szCs w:val="28"/>
        </w:rPr>
      </w:pPr>
      <w:r>
        <w:rPr>
          <w:rFonts w:ascii="楷体" w:eastAsia="楷体" w:hAnsi="楷体" w:cs="楷体" w:hint="eastAsia"/>
          <w:sz w:val="28"/>
          <w:szCs w:val="28"/>
        </w:rPr>
        <w:t>附件1</w:t>
      </w:r>
    </w:p>
    <w:p w:rsidR="00A67503" w:rsidRDefault="00A67503">
      <w:pPr>
        <w:spacing w:line="578" w:lineRule="exact"/>
        <w:jc w:val="center"/>
        <w:rPr>
          <w:rFonts w:hAnsi="宋体"/>
          <w:b/>
          <w:bCs/>
          <w:sz w:val="44"/>
          <w:szCs w:val="44"/>
        </w:rPr>
      </w:pPr>
    </w:p>
    <w:p w:rsidR="00444181" w:rsidRDefault="00444181" w:rsidP="00444181">
      <w:pPr>
        <w:jc w:val="center"/>
        <w:rPr>
          <w:rFonts w:ascii="宋体" w:hAnsi="宋体"/>
          <w:b/>
          <w:bCs/>
          <w:sz w:val="44"/>
          <w:szCs w:val="44"/>
        </w:rPr>
      </w:pPr>
      <w:r>
        <w:rPr>
          <w:rFonts w:ascii="宋体" w:hAnsi="宋体" w:hint="eastAsia"/>
          <w:b/>
          <w:bCs/>
          <w:sz w:val="44"/>
          <w:szCs w:val="44"/>
        </w:rPr>
        <w:t>财政支出项目绩效评价报告</w:t>
      </w:r>
    </w:p>
    <w:p w:rsidR="00444181" w:rsidRDefault="00444181" w:rsidP="00444181">
      <w:pPr>
        <w:rPr>
          <w:rFonts w:eastAsia="黑体"/>
          <w:sz w:val="28"/>
          <w:szCs w:val="28"/>
        </w:rPr>
      </w:pPr>
    </w:p>
    <w:p w:rsidR="00444181" w:rsidRDefault="00444181" w:rsidP="00444181">
      <w:pPr>
        <w:rPr>
          <w:rFonts w:eastAsia="黑体"/>
          <w:sz w:val="28"/>
          <w:szCs w:val="28"/>
        </w:rPr>
      </w:pPr>
    </w:p>
    <w:p w:rsidR="00444181" w:rsidRDefault="00444181" w:rsidP="00444181">
      <w:pPr>
        <w:rPr>
          <w:rFonts w:ascii="宋体" w:hAnsi="宋体"/>
          <w:sz w:val="28"/>
          <w:szCs w:val="28"/>
        </w:rPr>
      </w:pPr>
    </w:p>
    <w:p w:rsidR="00444181" w:rsidRPr="00444181" w:rsidRDefault="00444181" w:rsidP="00444181">
      <w:pPr>
        <w:rPr>
          <w:rFonts w:ascii="宋体" w:hAnsi="宋体"/>
          <w:sz w:val="32"/>
          <w:szCs w:val="32"/>
        </w:rPr>
      </w:pPr>
    </w:p>
    <w:p w:rsidR="00444181" w:rsidRPr="00444181" w:rsidRDefault="00444181" w:rsidP="00444181">
      <w:pPr>
        <w:rPr>
          <w:rFonts w:hAnsi="宋体"/>
          <w:sz w:val="32"/>
          <w:szCs w:val="32"/>
          <w:u w:val="single"/>
        </w:rPr>
      </w:pPr>
      <w:r w:rsidRPr="00444181">
        <w:rPr>
          <w:rFonts w:ascii="宋体" w:hAnsi="宋体" w:hint="eastAsia"/>
          <w:sz w:val="32"/>
          <w:szCs w:val="32"/>
        </w:rPr>
        <w:t xml:space="preserve">    </w:t>
      </w:r>
      <w:r w:rsidRPr="00444181">
        <w:rPr>
          <w:rFonts w:hAnsi="宋体" w:hint="eastAsia"/>
          <w:sz w:val="32"/>
          <w:szCs w:val="32"/>
        </w:rPr>
        <w:t xml:space="preserve"> </w:t>
      </w:r>
      <w:r w:rsidRPr="00444181">
        <w:rPr>
          <w:rFonts w:hAnsi="宋体" w:hint="eastAsia"/>
          <w:sz w:val="32"/>
          <w:szCs w:val="32"/>
        </w:rPr>
        <w:t>评价类型：</w:t>
      </w:r>
      <w:r w:rsidRPr="00444181">
        <w:rPr>
          <w:rFonts w:hAnsi="宋体" w:hint="eastAsia"/>
          <w:spacing w:val="-20"/>
          <w:sz w:val="32"/>
          <w:szCs w:val="32"/>
          <w:u w:val="single"/>
        </w:rPr>
        <w:t>□</w:t>
      </w:r>
      <w:r w:rsidRPr="00444181">
        <w:rPr>
          <w:rFonts w:hAnsi="宋体" w:hint="eastAsia"/>
          <w:sz w:val="32"/>
          <w:szCs w:val="32"/>
          <w:u w:val="single"/>
        </w:rPr>
        <w:t>实施过程评价</w:t>
      </w:r>
      <w:r w:rsidRPr="00444181">
        <w:rPr>
          <w:rFonts w:hAnsi="宋体" w:hint="eastAsia"/>
          <w:sz w:val="32"/>
          <w:szCs w:val="32"/>
        </w:rPr>
        <w:t xml:space="preserve">      </w:t>
      </w:r>
      <w:r w:rsidRPr="00444181">
        <w:rPr>
          <w:rFonts w:hAnsi="宋体" w:hint="eastAsia"/>
          <w:spacing w:val="-20"/>
          <w:sz w:val="32"/>
          <w:szCs w:val="32"/>
          <w:u w:val="single"/>
        </w:rPr>
        <w:t>□</w:t>
      </w:r>
      <w:r w:rsidRPr="00444181">
        <w:rPr>
          <w:rFonts w:hAnsi="宋体" w:hint="eastAsia"/>
          <w:sz w:val="32"/>
          <w:szCs w:val="32"/>
          <w:u w:val="single"/>
        </w:rPr>
        <w:t>完成结果评价</w:t>
      </w:r>
    </w:p>
    <w:p w:rsidR="00444181" w:rsidRPr="00444181" w:rsidRDefault="00444181" w:rsidP="00444181">
      <w:pPr>
        <w:ind w:left="1600" w:hangingChars="500" w:hanging="1600"/>
        <w:rPr>
          <w:rFonts w:hAnsi="宋体"/>
          <w:sz w:val="32"/>
          <w:szCs w:val="32"/>
        </w:rPr>
      </w:pPr>
      <w:r w:rsidRPr="00444181">
        <w:rPr>
          <w:rFonts w:hAnsi="宋体" w:hint="eastAsia"/>
          <w:sz w:val="32"/>
          <w:szCs w:val="32"/>
        </w:rPr>
        <w:t xml:space="preserve">     </w:t>
      </w:r>
      <w:r w:rsidRPr="00444181">
        <w:rPr>
          <w:rFonts w:hAnsi="宋体" w:hint="eastAsia"/>
          <w:sz w:val="32"/>
          <w:szCs w:val="32"/>
        </w:rPr>
        <w:t>项目名称：</w:t>
      </w:r>
      <w:r w:rsidRPr="00444181">
        <w:rPr>
          <w:rFonts w:hAnsi="宋体" w:hint="eastAsia"/>
          <w:sz w:val="32"/>
          <w:szCs w:val="32"/>
        </w:rPr>
        <w:t xml:space="preserve"> </w:t>
      </w:r>
      <w:r w:rsidRPr="00444181">
        <w:rPr>
          <w:rFonts w:hAnsi="宋体" w:hint="eastAsia"/>
          <w:sz w:val="32"/>
          <w:szCs w:val="32"/>
          <w:u w:val="single"/>
        </w:rPr>
        <w:t xml:space="preserve">   </w:t>
      </w:r>
      <w:r w:rsidRPr="00444181">
        <w:rPr>
          <w:rFonts w:hAnsi="宋体" w:hint="eastAsia"/>
          <w:sz w:val="32"/>
          <w:szCs w:val="32"/>
          <w:u w:val="single"/>
        </w:rPr>
        <w:t>行政审批制度改革</w:t>
      </w:r>
      <w:r w:rsidRPr="00444181">
        <w:rPr>
          <w:rFonts w:hAnsi="宋体" w:hint="eastAsia"/>
          <w:sz w:val="32"/>
          <w:szCs w:val="32"/>
          <w:u w:val="single"/>
        </w:rPr>
        <w:t xml:space="preserve">                   </w:t>
      </w:r>
    </w:p>
    <w:p w:rsidR="00444181" w:rsidRPr="00444181" w:rsidRDefault="00444181" w:rsidP="00444181">
      <w:pPr>
        <w:ind w:left="1600" w:hangingChars="500" w:hanging="1600"/>
        <w:rPr>
          <w:rFonts w:hAnsi="宋体"/>
          <w:sz w:val="32"/>
          <w:szCs w:val="32"/>
        </w:rPr>
      </w:pPr>
      <w:r w:rsidRPr="00444181">
        <w:rPr>
          <w:rFonts w:hAnsi="宋体" w:hint="eastAsia"/>
          <w:sz w:val="32"/>
          <w:szCs w:val="32"/>
        </w:rPr>
        <w:t xml:space="preserve">     </w:t>
      </w:r>
      <w:r w:rsidRPr="00444181">
        <w:rPr>
          <w:rFonts w:hAnsi="宋体" w:hint="eastAsia"/>
          <w:sz w:val="32"/>
          <w:szCs w:val="32"/>
        </w:rPr>
        <w:t>项目单位：</w:t>
      </w:r>
      <w:r w:rsidRPr="00444181">
        <w:rPr>
          <w:rFonts w:hAnsi="宋体" w:hint="eastAsia"/>
          <w:sz w:val="32"/>
          <w:szCs w:val="32"/>
        </w:rPr>
        <w:t xml:space="preserve"> </w:t>
      </w:r>
      <w:r w:rsidRPr="00444181">
        <w:rPr>
          <w:rFonts w:hAnsi="宋体" w:hint="eastAsia"/>
          <w:sz w:val="32"/>
          <w:szCs w:val="32"/>
          <w:u w:val="single"/>
        </w:rPr>
        <w:t xml:space="preserve">   </w:t>
      </w:r>
      <w:r w:rsidRPr="00444181">
        <w:rPr>
          <w:rFonts w:hAnsi="宋体" w:hint="eastAsia"/>
          <w:sz w:val="32"/>
          <w:szCs w:val="32"/>
          <w:u w:val="single"/>
        </w:rPr>
        <w:t>海口市政府服务中心</w:t>
      </w:r>
      <w:r w:rsidRPr="00444181">
        <w:rPr>
          <w:rFonts w:hAnsi="宋体" w:hint="eastAsia"/>
          <w:sz w:val="32"/>
          <w:szCs w:val="32"/>
          <w:u w:val="single"/>
        </w:rPr>
        <w:t xml:space="preserve">                 </w:t>
      </w:r>
    </w:p>
    <w:p w:rsidR="00444181" w:rsidRPr="00444181" w:rsidRDefault="00444181" w:rsidP="00444181">
      <w:pPr>
        <w:ind w:left="1600" w:hangingChars="500" w:hanging="1600"/>
        <w:rPr>
          <w:rFonts w:hAnsi="宋体"/>
          <w:sz w:val="32"/>
          <w:szCs w:val="32"/>
        </w:rPr>
      </w:pPr>
      <w:r w:rsidRPr="00444181">
        <w:rPr>
          <w:rFonts w:hAnsi="宋体" w:hint="eastAsia"/>
          <w:sz w:val="32"/>
          <w:szCs w:val="32"/>
        </w:rPr>
        <w:t xml:space="preserve">     </w:t>
      </w:r>
      <w:r w:rsidRPr="00444181">
        <w:rPr>
          <w:rFonts w:hAnsi="宋体" w:hint="eastAsia"/>
          <w:sz w:val="32"/>
          <w:szCs w:val="32"/>
        </w:rPr>
        <w:t>主管部门：</w:t>
      </w:r>
      <w:r w:rsidRPr="00444181">
        <w:rPr>
          <w:rFonts w:hAnsi="宋体" w:hint="eastAsia"/>
          <w:sz w:val="32"/>
          <w:szCs w:val="32"/>
        </w:rPr>
        <w:t xml:space="preserve"> </w:t>
      </w:r>
      <w:r w:rsidRPr="00444181">
        <w:rPr>
          <w:rFonts w:hAnsi="宋体" w:hint="eastAsia"/>
          <w:sz w:val="32"/>
          <w:szCs w:val="32"/>
          <w:u w:val="single"/>
        </w:rPr>
        <w:t xml:space="preserve">       </w:t>
      </w:r>
      <w:r w:rsidR="00005F67">
        <w:rPr>
          <w:rFonts w:hAnsi="宋体" w:hint="eastAsia"/>
          <w:sz w:val="32"/>
          <w:szCs w:val="32"/>
          <w:u w:val="single"/>
        </w:rPr>
        <w:t>海口市政务管理局</w:t>
      </w:r>
      <w:r w:rsidRPr="00444181">
        <w:rPr>
          <w:rFonts w:hAnsi="宋体" w:hint="eastAsia"/>
          <w:sz w:val="32"/>
          <w:szCs w:val="32"/>
          <w:u w:val="single"/>
        </w:rPr>
        <w:t xml:space="preserve">                 </w:t>
      </w:r>
      <w:r w:rsidRPr="00444181">
        <w:rPr>
          <w:rFonts w:hAnsi="宋体" w:hint="eastAsia"/>
          <w:sz w:val="32"/>
          <w:szCs w:val="32"/>
        </w:rPr>
        <w:t xml:space="preserve">  </w:t>
      </w:r>
    </w:p>
    <w:p w:rsidR="00444181" w:rsidRPr="00444181" w:rsidRDefault="00444181" w:rsidP="00444181">
      <w:pPr>
        <w:ind w:left="1600" w:hangingChars="500" w:hanging="1600"/>
        <w:rPr>
          <w:rFonts w:hAnsi="宋体"/>
          <w:sz w:val="32"/>
          <w:szCs w:val="32"/>
        </w:rPr>
      </w:pPr>
      <w:r w:rsidRPr="00444181">
        <w:rPr>
          <w:rFonts w:hAnsi="宋体" w:hint="eastAsia"/>
          <w:sz w:val="32"/>
          <w:szCs w:val="32"/>
        </w:rPr>
        <w:t xml:space="preserve">     </w:t>
      </w:r>
      <w:r w:rsidRPr="00444181">
        <w:rPr>
          <w:rFonts w:hAnsi="宋体" w:hint="eastAsia"/>
          <w:sz w:val="32"/>
          <w:szCs w:val="32"/>
        </w:rPr>
        <w:t>评价时间：</w:t>
      </w:r>
      <w:r w:rsidRPr="00444181">
        <w:rPr>
          <w:rFonts w:hAnsi="宋体" w:hint="eastAsia"/>
          <w:sz w:val="32"/>
          <w:szCs w:val="32"/>
        </w:rPr>
        <w:t xml:space="preserve"> </w:t>
      </w:r>
      <w:r w:rsidRPr="00444181">
        <w:rPr>
          <w:rFonts w:hAnsi="宋体" w:hint="eastAsia"/>
          <w:sz w:val="32"/>
          <w:szCs w:val="32"/>
          <w:u w:val="single"/>
        </w:rPr>
        <w:t xml:space="preserve">  2019</w:t>
      </w:r>
      <w:r w:rsidRPr="00444181">
        <w:rPr>
          <w:rFonts w:hAnsi="宋体" w:hint="eastAsia"/>
          <w:sz w:val="32"/>
          <w:szCs w:val="32"/>
          <w:u w:val="single"/>
        </w:rPr>
        <w:t>年</w:t>
      </w:r>
      <w:r w:rsidRPr="00444181">
        <w:rPr>
          <w:rFonts w:hAnsi="宋体" w:hint="eastAsia"/>
          <w:sz w:val="32"/>
          <w:szCs w:val="32"/>
          <w:u w:val="single"/>
        </w:rPr>
        <w:t xml:space="preserve">1 </w:t>
      </w:r>
      <w:r w:rsidRPr="00444181">
        <w:rPr>
          <w:rFonts w:hAnsi="宋体" w:hint="eastAsia"/>
          <w:sz w:val="32"/>
          <w:szCs w:val="32"/>
          <w:u w:val="single"/>
        </w:rPr>
        <w:t>月</w:t>
      </w:r>
      <w:r w:rsidRPr="00444181">
        <w:rPr>
          <w:rFonts w:hAnsi="宋体" w:hint="eastAsia"/>
          <w:sz w:val="32"/>
          <w:szCs w:val="32"/>
          <w:u w:val="single"/>
        </w:rPr>
        <w:t xml:space="preserve">1 </w:t>
      </w:r>
      <w:r w:rsidRPr="00444181">
        <w:rPr>
          <w:rFonts w:hAnsi="宋体" w:hint="eastAsia"/>
          <w:sz w:val="32"/>
          <w:szCs w:val="32"/>
          <w:u w:val="single"/>
        </w:rPr>
        <w:t>日至</w:t>
      </w:r>
      <w:r w:rsidRPr="00444181">
        <w:rPr>
          <w:rFonts w:hAnsi="宋体" w:hint="eastAsia"/>
          <w:sz w:val="32"/>
          <w:szCs w:val="32"/>
          <w:u w:val="single"/>
        </w:rPr>
        <w:t>2019</w:t>
      </w:r>
      <w:r w:rsidRPr="00444181">
        <w:rPr>
          <w:rFonts w:hAnsi="宋体" w:hint="eastAsia"/>
          <w:sz w:val="32"/>
          <w:szCs w:val="32"/>
          <w:u w:val="single"/>
        </w:rPr>
        <w:t>年</w:t>
      </w:r>
      <w:r w:rsidRPr="00444181">
        <w:rPr>
          <w:rFonts w:hAnsi="宋体" w:hint="eastAsia"/>
          <w:sz w:val="32"/>
          <w:szCs w:val="32"/>
          <w:u w:val="single"/>
        </w:rPr>
        <w:t xml:space="preserve">12 </w:t>
      </w:r>
      <w:r w:rsidRPr="00444181">
        <w:rPr>
          <w:rFonts w:hAnsi="宋体" w:hint="eastAsia"/>
          <w:sz w:val="32"/>
          <w:szCs w:val="32"/>
          <w:u w:val="single"/>
        </w:rPr>
        <w:t>月</w:t>
      </w:r>
      <w:r w:rsidRPr="00444181">
        <w:rPr>
          <w:rFonts w:hAnsi="宋体" w:hint="eastAsia"/>
          <w:sz w:val="32"/>
          <w:szCs w:val="32"/>
          <w:u w:val="single"/>
        </w:rPr>
        <w:t xml:space="preserve">31 </w:t>
      </w:r>
      <w:r w:rsidRPr="00444181">
        <w:rPr>
          <w:rFonts w:hAnsi="宋体" w:hint="eastAsia"/>
          <w:sz w:val="32"/>
          <w:szCs w:val="32"/>
          <w:u w:val="single"/>
        </w:rPr>
        <w:t>日</w:t>
      </w:r>
    </w:p>
    <w:p w:rsidR="00444181" w:rsidRPr="00444181" w:rsidRDefault="00444181" w:rsidP="00444181">
      <w:pPr>
        <w:ind w:left="1600" w:hangingChars="500" w:hanging="1600"/>
        <w:rPr>
          <w:rFonts w:hAnsi="宋体"/>
          <w:sz w:val="32"/>
          <w:szCs w:val="32"/>
          <w:u w:val="single"/>
        </w:rPr>
      </w:pPr>
      <w:r w:rsidRPr="00444181">
        <w:rPr>
          <w:rFonts w:hAnsi="宋体" w:hint="eastAsia"/>
          <w:sz w:val="32"/>
          <w:szCs w:val="32"/>
        </w:rPr>
        <w:t xml:space="preserve">     </w:t>
      </w:r>
      <w:r w:rsidRPr="00444181">
        <w:rPr>
          <w:rFonts w:hAnsi="宋体" w:hint="eastAsia"/>
          <w:sz w:val="32"/>
          <w:szCs w:val="32"/>
        </w:rPr>
        <w:t>组织方式：</w:t>
      </w:r>
      <w:r w:rsidRPr="00444181">
        <w:rPr>
          <w:rFonts w:hAnsi="宋体" w:hint="eastAsia"/>
          <w:spacing w:val="-20"/>
          <w:sz w:val="32"/>
          <w:szCs w:val="32"/>
          <w:u w:val="single"/>
        </w:rPr>
        <w:t>□</w:t>
      </w:r>
      <w:r w:rsidRPr="00444181">
        <w:rPr>
          <w:rFonts w:hAnsi="宋体" w:hint="eastAsia"/>
          <w:sz w:val="32"/>
          <w:szCs w:val="32"/>
          <w:u w:val="single"/>
        </w:rPr>
        <w:t>财政部门</w:t>
      </w:r>
      <w:r w:rsidRPr="00444181">
        <w:rPr>
          <w:rFonts w:hAnsi="宋体" w:hint="eastAsia"/>
          <w:sz w:val="32"/>
          <w:szCs w:val="32"/>
          <w:u w:val="single"/>
        </w:rPr>
        <w:t xml:space="preserve"> </w:t>
      </w:r>
      <w:r w:rsidRPr="00444181">
        <w:rPr>
          <w:rFonts w:hAnsi="宋体" w:hint="eastAsia"/>
          <w:sz w:val="32"/>
          <w:szCs w:val="32"/>
        </w:rPr>
        <w:t xml:space="preserve">    </w:t>
      </w:r>
      <w:r w:rsidRPr="00444181">
        <w:rPr>
          <w:rFonts w:hAnsi="宋体" w:hint="eastAsia"/>
          <w:spacing w:val="-20"/>
          <w:sz w:val="32"/>
          <w:szCs w:val="32"/>
          <w:u w:val="single"/>
        </w:rPr>
        <w:t>□</w:t>
      </w:r>
      <w:r w:rsidRPr="00444181">
        <w:rPr>
          <w:rFonts w:hAnsi="宋体" w:hint="eastAsia"/>
          <w:sz w:val="32"/>
          <w:szCs w:val="32"/>
          <w:u w:val="single"/>
        </w:rPr>
        <w:t>主管部门</w:t>
      </w:r>
      <w:r w:rsidRPr="00444181">
        <w:rPr>
          <w:rFonts w:hAnsi="宋体" w:hint="eastAsia"/>
          <w:sz w:val="32"/>
          <w:szCs w:val="32"/>
        </w:rPr>
        <w:t xml:space="preserve">     </w:t>
      </w:r>
      <w:r w:rsidRPr="00444181">
        <w:rPr>
          <w:rFonts w:hAnsi="宋体" w:hint="eastAsia"/>
          <w:spacing w:val="-20"/>
          <w:sz w:val="32"/>
          <w:szCs w:val="32"/>
          <w:u w:val="single"/>
        </w:rPr>
        <w:t>□</w:t>
      </w:r>
      <w:r w:rsidRPr="00444181">
        <w:rPr>
          <w:rFonts w:hAnsi="宋体" w:hint="eastAsia"/>
          <w:sz w:val="32"/>
          <w:szCs w:val="32"/>
          <w:u w:val="single"/>
        </w:rPr>
        <w:t>项目单位</w:t>
      </w:r>
    </w:p>
    <w:p w:rsidR="00444181" w:rsidRPr="00444181" w:rsidRDefault="00444181" w:rsidP="00444181">
      <w:pPr>
        <w:ind w:left="1600" w:hangingChars="500" w:hanging="1600"/>
        <w:rPr>
          <w:rFonts w:hAnsi="宋体"/>
          <w:sz w:val="32"/>
          <w:szCs w:val="32"/>
        </w:rPr>
      </w:pPr>
      <w:r w:rsidRPr="00444181">
        <w:rPr>
          <w:rFonts w:hAnsi="宋体" w:hint="eastAsia"/>
          <w:sz w:val="32"/>
          <w:szCs w:val="32"/>
        </w:rPr>
        <w:t xml:space="preserve">     </w:t>
      </w:r>
      <w:r w:rsidRPr="00444181">
        <w:rPr>
          <w:rFonts w:hAnsi="宋体" w:hint="eastAsia"/>
          <w:sz w:val="32"/>
          <w:szCs w:val="32"/>
        </w:rPr>
        <w:t>评价机构：</w:t>
      </w:r>
      <w:r w:rsidRPr="00444181">
        <w:rPr>
          <w:rFonts w:hAnsi="宋体" w:hint="eastAsia"/>
          <w:spacing w:val="-20"/>
          <w:sz w:val="32"/>
          <w:szCs w:val="32"/>
          <w:u w:val="single"/>
        </w:rPr>
        <w:t>□</w:t>
      </w:r>
      <w:r w:rsidRPr="00444181">
        <w:rPr>
          <w:rFonts w:hAnsi="宋体" w:hint="eastAsia"/>
          <w:sz w:val="32"/>
          <w:szCs w:val="32"/>
          <w:u w:val="single"/>
        </w:rPr>
        <w:t>中介机构</w:t>
      </w:r>
      <w:r w:rsidRPr="00444181">
        <w:rPr>
          <w:rFonts w:hAnsi="宋体" w:hint="eastAsia"/>
          <w:sz w:val="32"/>
          <w:szCs w:val="32"/>
          <w:u w:val="single"/>
        </w:rPr>
        <w:t xml:space="preserve"> </w:t>
      </w:r>
      <w:r w:rsidRPr="00444181">
        <w:rPr>
          <w:rFonts w:hAnsi="宋体" w:hint="eastAsia"/>
          <w:sz w:val="32"/>
          <w:szCs w:val="32"/>
        </w:rPr>
        <w:t xml:space="preserve">    </w:t>
      </w:r>
      <w:r w:rsidRPr="00444181">
        <w:rPr>
          <w:rFonts w:hAnsi="宋体" w:hint="eastAsia"/>
          <w:spacing w:val="-20"/>
          <w:sz w:val="32"/>
          <w:szCs w:val="32"/>
          <w:u w:val="single"/>
        </w:rPr>
        <w:t>□</w:t>
      </w:r>
      <w:r w:rsidRPr="00444181">
        <w:rPr>
          <w:rFonts w:hAnsi="宋体" w:hint="eastAsia"/>
          <w:sz w:val="32"/>
          <w:szCs w:val="32"/>
          <w:u w:val="single"/>
        </w:rPr>
        <w:t>专家组</w:t>
      </w:r>
      <w:r w:rsidRPr="00444181">
        <w:rPr>
          <w:rFonts w:hAnsi="宋体" w:hint="eastAsia"/>
          <w:sz w:val="32"/>
          <w:szCs w:val="32"/>
          <w:u w:val="single"/>
        </w:rPr>
        <w:t xml:space="preserve"> </w:t>
      </w:r>
      <w:r w:rsidRPr="00444181">
        <w:rPr>
          <w:rFonts w:hAnsi="宋体" w:hint="eastAsia"/>
          <w:sz w:val="32"/>
          <w:szCs w:val="32"/>
        </w:rPr>
        <w:t xml:space="preserve">      </w:t>
      </w:r>
      <w:r w:rsidRPr="00444181">
        <w:rPr>
          <w:rFonts w:hAnsi="宋体" w:hint="eastAsia"/>
          <w:spacing w:val="-20"/>
          <w:sz w:val="32"/>
          <w:szCs w:val="32"/>
          <w:u w:val="single"/>
        </w:rPr>
        <w:t>□</w:t>
      </w:r>
      <w:r w:rsidRPr="00444181">
        <w:rPr>
          <w:rFonts w:hAnsi="宋体" w:hint="eastAsia"/>
          <w:sz w:val="32"/>
          <w:szCs w:val="32"/>
          <w:u w:val="single"/>
        </w:rPr>
        <w:t>项目单位评价组</w:t>
      </w:r>
    </w:p>
    <w:p w:rsidR="00444181" w:rsidRPr="00444181" w:rsidRDefault="00444181" w:rsidP="00444181">
      <w:pPr>
        <w:rPr>
          <w:rFonts w:hAnsi="仿宋_GB2312"/>
          <w:sz w:val="32"/>
          <w:szCs w:val="32"/>
        </w:rPr>
      </w:pPr>
    </w:p>
    <w:p w:rsidR="00444181" w:rsidRPr="00444181" w:rsidRDefault="00444181" w:rsidP="00444181">
      <w:pPr>
        <w:rPr>
          <w:rFonts w:hAnsi="仿宋_GB2312"/>
          <w:sz w:val="32"/>
          <w:szCs w:val="32"/>
        </w:rPr>
      </w:pPr>
      <w:r w:rsidRPr="00444181">
        <w:rPr>
          <w:rFonts w:hAnsi="仿宋_GB2312" w:hint="eastAsia"/>
          <w:sz w:val="32"/>
          <w:szCs w:val="32"/>
        </w:rPr>
        <w:t xml:space="preserve">        </w:t>
      </w:r>
    </w:p>
    <w:p w:rsidR="00444181" w:rsidRPr="00444181" w:rsidRDefault="00444181" w:rsidP="00444181">
      <w:pPr>
        <w:ind w:left="1600" w:hangingChars="500" w:hanging="1600"/>
        <w:rPr>
          <w:rFonts w:hAnsi="宋体"/>
          <w:sz w:val="32"/>
          <w:szCs w:val="32"/>
        </w:rPr>
      </w:pPr>
      <w:r w:rsidRPr="00444181">
        <w:rPr>
          <w:rFonts w:hAnsi="仿宋_GB2312" w:hint="eastAsia"/>
          <w:sz w:val="32"/>
          <w:szCs w:val="32"/>
        </w:rPr>
        <w:t xml:space="preserve">           </w:t>
      </w:r>
      <w:r w:rsidRPr="00444181">
        <w:rPr>
          <w:rFonts w:hAnsi="宋体" w:hint="eastAsia"/>
          <w:sz w:val="32"/>
          <w:szCs w:val="32"/>
        </w:rPr>
        <w:t xml:space="preserve">  </w:t>
      </w:r>
      <w:r w:rsidRPr="00444181">
        <w:rPr>
          <w:rFonts w:hAnsi="宋体" w:hint="eastAsia"/>
          <w:sz w:val="32"/>
          <w:szCs w:val="32"/>
        </w:rPr>
        <w:t>评价单位（盖章）：</w:t>
      </w:r>
    </w:p>
    <w:p w:rsidR="00444181" w:rsidRPr="00444181" w:rsidRDefault="00444181" w:rsidP="00444181">
      <w:pPr>
        <w:ind w:left="1600" w:hangingChars="500" w:hanging="1600"/>
        <w:rPr>
          <w:rFonts w:hAnsi="宋体"/>
          <w:sz w:val="32"/>
          <w:szCs w:val="32"/>
        </w:rPr>
      </w:pPr>
      <w:r w:rsidRPr="00444181">
        <w:rPr>
          <w:rFonts w:hAnsi="宋体" w:hint="eastAsia"/>
          <w:sz w:val="32"/>
          <w:szCs w:val="32"/>
        </w:rPr>
        <w:t xml:space="preserve">                    </w:t>
      </w:r>
      <w:r w:rsidRPr="00444181">
        <w:rPr>
          <w:rFonts w:hAnsi="宋体" w:hint="eastAsia"/>
          <w:sz w:val="32"/>
          <w:szCs w:val="32"/>
        </w:rPr>
        <w:t>上报时间：</w:t>
      </w:r>
      <w:r w:rsidRPr="00444181">
        <w:rPr>
          <w:rFonts w:hAnsi="宋体" w:hint="eastAsia"/>
          <w:sz w:val="32"/>
          <w:szCs w:val="32"/>
        </w:rPr>
        <w:t>2020</w:t>
      </w:r>
      <w:r w:rsidRPr="00444181">
        <w:rPr>
          <w:rFonts w:hAnsi="宋体" w:hint="eastAsia"/>
          <w:sz w:val="32"/>
          <w:szCs w:val="32"/>
        </w:rPr>
        <w:t>年</w:t>
      </w:r>
      <w:r w:rsidRPr="00444181">
        <w:rPr>
          <w:rFonts w:hAnsi="宋体" w:hint="eastAsia"/>
          <w:sz w:val="32"/>
          <w:szCs w:val="32"/>
        </w:rPr>
        <w:t>4</w:t>
      </w:r>
      <w:r w:rsidRPr="00444181">
        <w:rPr>
          <w:rFonts w:hAnsi="宋体" w:hint="eastAsia"/>
          <w:sz w:val="32"/>
          <w:szCs w:val="32"/>
        </w:rPr>
        <w:t>月</w:t>
      </w:r>
    </w:p>
    <w:p w:rsidR="00444181" w:rsidRPr="00444181" w:rsidRDefault="00444181" w:rsidP="00444181">
      <w:pPr>
        <w:ind w:left="1600" w:hangingChars="500" w:hanging="1600"/>
        <w:rPr>
          <w:rFonts w:hAnsi="宋体"/>
          <w:sz w:val="32"/>
          <w:szCs w:val="32"/>
        </w:rPr>
      </w:pPr>
    </w:p>
    <w:p w:rsidR="00444181" w:rsidRDefault="00444181" w:rsidP="00444181">
      <w:pPr>
        <w:tabs>
          <w:tab w:val="left" w:pos="720"/>
          <w:tab w:val="left" w:pos="3600"/>
        </w:tabs>
        <w:spacing w:line="360" w:lineRule="auto"/>
        <w:jc w:val="left"/>
        <w:rPr>
          <w:rFonts w:ascii="黑体" w:eastAsia="黑体" w:hAnsi="宋体"/>
          <w:b/>
          <w:bCs/>
          <w:sz w:val="36"/>
          <w:szCs w:val="36"/>
        </w:rPr>
      </w:pPr>
      <w:r>
        <w:rPr>
          <w:rFonts w:ascii="黑体" w:eastAsia="黑体" w:hint="eastAsia"/>
          <w:sz w:val="36"/>
          <w:szCs w:val="36"/>
        </w:rPr>
        <w:lastRenderedPageBreak/>
        <w:t>附件1-2</w:t>
      </w:r>
    </w:p>
    <w:p w:rsidR="00444181" w:rsidRDefault="00444181" w:rsidP="00444181">
      <w:pPr>
        <w:pStyle w:val="a3"/>
        <w:spacing w:line="620" w:lineRule="exact"/>
        <w:ind w:firstLineChars="0" w:firstLine="0"/>
        <w:jc w:val="center"/>
        <w:rPr>
          <w:rFonts w:ascii="宋体" w:hAnsi="宋体"/>
          <w:b/>
          <w:bCs/>
          <w:sz w:val="36"/>
          <w:szCs w:val="36"/>
        </w:rPr>
      </w:pPr>
      <w:r>
        <w:rPr>
          <w:rFonts w:ascii="宋体" w:hAnsi="宋体" w:hint="eastAsia"/>
          <w:b/>
          <w:bCs/>
          <w:sz w:val="36"/>
          <w:szCs w:val="36"/>
        </w:rPr>
        <w:t>项目绩效目标表</w:t>
      </w:r>
    </w:p>
    <w:p w:rsidR="00444181" w:rsidRDefault="00444181" w:rsidP="00444181">
      <w:pPr>
        <w:widowControl/>
        <w:jc w:val="left"/>
        <w:rPr>
          <w:rFonts w:ascii="宋体" w:hAnsi="宋体" w:cs="宋体"/>
          <w:b/>
          <w:bCs/>
          <w:kern w:val="0"/>
          <w:sz w:val="24"/>
        </w:rPr>
      </w:pPr>
      <w:r>
        <w:rPr>
          <w:rFonts w:hAnsi="仿宋_GB2312" w:hint="eastAsia"/>
          <w:b/>
          <w:bCs/>
          <w:sz w:val="24"/>
        </w:rPr>
        <w:t>项目名称：</w:t>
      </w:r>
      <w:r>
        <w:rPr>
          <w:rFonts w:ascii="宋体" w:hAnsi="宋体" w:cs="宋体" w:hint="eastAsia"/>
          <w:b/>
          <w:bCs/>
          <w:kern w:val="0"/>
          <w:sz w:val="24"/>
        </w:rPr>
        <w:t>行政审批制度改革</w:t>
      </w:r>
    </w:p>
    <w:p w:rsidR="00444181" w:rsidRDefault="00444181" w:rsidP="00444181">
      <w:pPr>
        <w:rPr>
          <w:sz w:val="24"/>
        </w:rPr>
      </w:pPr>
    </w:p>
    <w:tbl>
      <w:tblPr>
        <w:tblW w:w="0" w:type="auto"/>
        <w:tblLayout w:type="fixed"/>
        <w:tblLook w:val="0000" w:firstRow="0" w:lastRow="0" w:firstColumn="0" w:lastColumn="0" w:noHBand="0" w:noVBand="0"/>
      </w:tblPr>
      <w:tblGrid>
        <w:gridCol w:w="800"/>
        <w:gridCol w:w="2613"/>
        <w:gridCol w:w="2614"/>
        <w:gridCol w:w="936"/>
        <w:gridCol w:w="816"/>
        <w:gridCol w:w="984"/>
        <w:gridCol w:w="737"/>
      </w:tblGrid>
      <w:tr w:rsidR="00444181" w:rsidTr="00E55AED">
        <w:trPr>
          <w:trHeight w:val="705"/>
        </w:trPr>
        <w:tc>
          <w:tcPr>
            <w:tcW w:w="9500" w:type="dxa"/>
            <w:gridSpan w:val="7"/>
            <w:tcBorders>
              <w:top w:val="nil"/>
              <w:left w:val="nil"/>
              <w:bottom w:val="single" w:sz="4" w:space="0" w:color="auto"/>
              <w:right w:val="nil"/>
            </w:tcBorders>
            <w:noWrap/>
            <w:vAlign w:val="center"/>
          </w:tcPr>
          <w:p w:rsidR="00444181" w:rsidRDefault="00444181" w:rsidP="00E55AED">
            <w:pPr>
              <w:widowControl/>
              <w:rPr>
                <w:rFonts w:ascii="宋体" w:hAnsi="宋体" w:cs="宋体"/>
                <w:b/>
                <w:bCs/>
                <w:kern w:val="0"/>
                <w:sz w:val="24"/>
              </w:rPr>
            </w:pPr>
          </w:p>
        </w:tc>
      </w:tr>
      <w:tr w:rsidR="00444181" w:rsidTr="00E55AED">
        <w:trPr>
          <w:trHeight w:val="402"/>
        </w:trPr>
        <w:tc>
          <w:tcPr>
            <w:tcW w:w="800" w:type="dxa"/>
            <w:vMerge w:val="restart"/>
            <w:tcBorders>
              <w:top w:val="nil"/>
              <w:left w:val="single" w:sz="4" w:space="0" w:color="auto"/>
              <w:bottom w:val="single" w:sz="4" w:space="0" w:color="000000"/>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指标类型</w:t>
            </w:r>
          </w:p>
        </w:tc>
        <w:tc>
          <w:tcPr>
            <w:tcW w:w="2613" w:type="dxa"/>
            <w:vMerge w:val="restart"/>
            <w:tcBorders>
              <w:top w:val="nil"/>
              <w:left w:val="single" w:sz="4" w:space="0" w:color="auto"/>
              <w:bottom w:val="single" w:sz="4" w:space="0" w:color="000000"/>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绩效指标</w:t>
            </w:r>
          </w:p>
        </w:tc>
        <w:tc>
          <w:tcPr>
            <w:tcW w:w="2614" w:type="dxa"/>
            <w:vMerge w:val="restart"/>
            <w:tcBorders>
              <w:top w:val="nil"/>
              <w:left w:val="single" w:sz="4" w:space="0" w:color="auto"/>
              <w:bottom w:val="single" w:sz="4" w:space="0" w:color="000000"/>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绩效目标</w:t>
            </w:r>
          </w:p>
        </w:tc>
        <w:tc>
          <w:tcPr>
            <w:tcW w:w="3473" w:type="dxa"/>
            <w:gridSpan w:val="4"/>
            <w:tcBorders>
              <w:top w:val="single" w:sz="4" w:space="0" w:color="auto"/>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绩效标准</w:t>
            </w:r>
          </w:p>
        </w:tc>
      </w:tr>
      <w:tr w:rsidR="00444181" w:rsidTr="00E55AED">
        <w:trPr>
          <w:trHeight w:val="402"/>
        </w:trPr>
        <w:tc>
          <w:tcPr>
            <w:tcW w:w="800" w:type="dxa"/>
            <w:vMerge/>
            <w:tcBorders>
              <w:top w:val="nil"/>
              <w:left w:val="single" w:sz="4" w:space="0" w:color="auto"/>
              <w:bottom w:val="single" w:sz="4" w:space="0" w:color="000000"/>
              <w:right w:val="single" w:sz="4" w:space="0" w:color="auto"/>
            </w:tcBorders>
            <w:vAlign w:val="center"/>
          </w:tcPr>
          <w:p w:rsidR="00444181" w:rsidRDefault="00444181" w:rsidP="00E55AED">
            <w:pPr>
              <w:widowControl/>
              <w:jc w:val="left"/>
              <w:rPr>
                <w:rFonts w:ascii="宋体" w:hAnsi="宋体" w:cs="宋体"/>
                <w:kern w:val="0"/>
                <w:sz w:val="24"/>
              </w:rPr>
            </w:pPr>
          </w:p>
        </w:tc>
        <w:tc>
          <w:tcPr>
            <w:tcW w:w="2613" w:type="dxa"/>
            <w:vMerge/>
            <w:tcBorders>
              <w:top w:val="nil"/>
              <w:left w:val="single" w:sz="4" w:space="0" w:color="auto"/>
              <w:bottom w:val="single" w:sz="4" w:space="0" w:color="000000"/>
              <w:right w:val="single" w:sz="4" w:space="0" w:color="auto"/>
            </w:tcBorders>
            <w:vAlign w:val="center"/>
          </w:tcPr>
          <w:p w:rsidR="00444181" w:rsidRDefault="00444181" w:rsidP="00E55AED">
            <w:pPr>
              <w:widowControl/>
              <w:jc w:val="left"/>
              <w:rPr>
                <w:rFonts w:ascii="宋体" w:hAnsi="宋体" w:cs="宋体"/>
                <w:kern w:val="0"/>
                <w:sz w:val="24"/>
              </w:rPr>
            </w:pPr>
          </w:p>
        </w:tc>
        <w:tc>
          <w:tcPr>
            <w:tcW w:w="2614" w:type="dxa"/>
            <w:vMerge/>
            <w:tcBorders>
              <w:top w:val="nil"/>
              <w:left w:val="single" w:sz="4" w:space="0" w:color="auto"/>
              <w:bottom w:val="single" w:sz="4" w:space="0" w:color="000000"/>
              <w:right w:val="single" w:sz="4" w:space="0" w:color="auto"/>
            </w:tcBorders>
            <w:vAlign w:val="center"/>
          </w:tcPr>
          <w:p w:rsidR="00444181" w:rsidRDefault="00444181" w:rsidP="00E55AED">
            <w:pPr>
              <w:widowControl/>
              <w:jc w:val="left"/>
              <w:rPr>
                <w:rFonts w:ascii="宋体" w:hAnsi="宋体" w:cs="宋体"/>
                <w:kern w:val="0"/>
                <w:sz w:val="24"/>
              </w:rPr>
            </w:pPr>
          </w:p>
        </w:tc>
        <w:tc>
          <w:tcPr>
            <w:tcW w:w="93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优</w:t>
            </w:r>
          </w:p>
        </w:tc>
        <w:tc>
          <w:tcPr>
            <w:tcW w:w="81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良</w:t>
            </w:r>
          </w:p>
        </w:tc>
        <w:tc>
          <w:tcPr>
            <w:tcW w:w="984"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中</w:t>
            </w:r>
          </w:p>
        </w:tc>
        <w:tc>
          <w:tcPr>
            <w:tcW w:w="737"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差</w:t>
            </w:r>
          </w:p>
        </w:tc>
      </w:tr>
      <w:tr w:rsidR="00444181" w:rsidTr="00E55AED">
        <w:trPr>
          <w:trHeight w:val="600"/>
        </w:trPr>
        <w:tc>
          <w:tcPr>
            <w:tcW w:w="800" w:type="dxa"/>
            <w:vMerge w:val="restart"/>
            <w:tcBorders>
              <w:top w:val="nil"/>
              <w:left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产出指标</w:t>
            </w:r>
          </w:p>
          <w:p w:rsidR="00444181" w:rsidRDefault="00444181" w:rsidP="00E55AED">
            <w:pPr>
              <w:jc w:val="center"/>
              <w:rPr>
                <w:rFonts w:ascii="宋体" w:hAnsi="宋体" w:cs="宋体"/>
                <w:kern w:val="0"/>
                <w:sz w:val="24"/>
              </w:rPr>
            </w:pPr>
          </w:p>
        </w:tc>
        <w:tc>
          <w:tcPr>
            <w:tcW w:w="2613"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指标1：物业管理</w:t>
            </w:r>
          </w:p>
        </w:tc>
        <w:tc>
          <w:tcPr>
            <w:tcW w:w="2614"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10000多平方米安保及保洁费</w:t>
            </w:r>
          </w:p>
        </w:tc>
        <w:tc>
          <w:tcPr>
            <w:tcW w:w="93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整洁</w:t>
            </w:r>
          </w:p>
        </w:tc>
        <w:tc>
          <w:tcPr>
            <w:tcW w:w="81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整齐</w:t>
            </w:r>
          </w:p>
        </w:tc>
        <w:tc>
          <w:tcPr>
            <w:tcW w:w="984"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不整齐</w:t>
            </w:r>
          </w:p>
        </w:tc>
        <w:tc>
          <w:tcPr>
            <w:tcW w:w="737"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乱</w:t>
            </w:r>
          </w:p>
        </w:tc>
      </w:tr>
      <w:tr w:rsidR="00444181" w:rsidTr="00E55AED">
        <w:trPr>
          <w:trHeight w:val="600"/>
        </w:trPr>
        <w:tc>
          <w:tcPr>
            <w:tcW w:w="800" w:type="dxa"/>
            <w:vMerge/>
            <w:tcBorders>
              <w:left w:val="single" w:sz="4" w:space="0" w:color="auto"/>
              <w:right w:val="single" w:sz="4" w:space="0" w:color="auto"/>
            </w:tcBorders>
            <w:vAlign w:val="center"/>
          </w:tcPr>
          <w:p w:rsidR="00444181" w:rsidRDefault="00444181" w:rsidP="00E55AED">
            <w:pPr>
              <w:jc w:val="center"/>
              <w:rPr>
                <w:rFonts w:ascii="宋体" w:hAnsi="宋体" w:cs="宋体"/>
                <w:kern w:val="0"/>
                <w:sz w:val="24"/>
              </w:rPr>
            </w:pPr>
          </w:p>
        </w:tc>
        <w:tc>
          <w:tcPr>
            <w:tcW w:w="2613"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指标2：机关及窗口人员320人中餐费</w:t>
            </w:r>
          </w:p>
        </w:tc>
        <w:tc>
          <w:tcPr>
            <w:tcW w:w="2614" w:type="dxa"/>
            <w:tcBorders>
              <w:top w:val="nil"/>
              <w:left w:val="nil"/>
              <w:bottom w:val="single" w:sz="4" w:space="0" w:color="auto"/>
              <w:right w:val="single" w:sz="4" w:space="0" w:color="auto"/>
            </w:tcBorders>
            <w:vAlign w:val="center"/>
          </w:tcPr>
          <w:p w:rsidR="00444181" w:rsidRDefault="00F40A82" w:rsidP="00E55AED">
            <w:pPr>
              <w:widowControl/>
              <w:rPr>
                <w:rFonts w:ascii="宋体" w:hAnsi="宋体" w:cs="宋体"/>
                <w:kern w:val="0"/>
                <w:sz w:val="24"/>
              </w:rPr>
            </w:pPr>
            <w:r>
              <w:rPr>
                <w:rFonts w:ascii="宋体" w:hAnsi="宋体" w:cs="宋体" w:hint="eastAsia"/>
                <w:kern w:val="0"/>
                <w:sz w:val="24"/>
              </w:rPr>
              <w:t>3</w:t>
            </w:r>
            <w:r w:rsidR="00444181">
              <w:rPr>
                <w:rFonts w:ascii="宋体" w:hAnsi="宋体" w:cs="宋体" w:hint="eastAsia"/>
                <w:kern w:val="0"/>
                <w:sz w:val="24"/>
              </w:rPr>
              <w:t>20人</w:t>
            </w:r>
          </w:p>
        </w:tc>
        <w:tc>
          <w:tcPr>
            <w:tcW w:w="93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200</w:t>
            </w:r>
          </w:p>
        </w:tc>
        <w:tc>
          <w:tcPr>
            <w:tcW w:w="81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150</w:t>
            </w:r>
          </w:p>
        </w:tc>
        <w:tc>
          <w:tcPr>
            <w:tcW w:w="984"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130</w:t>
            </w:r>
          </w:p>
        </w:tc>
        <w:tc>
          <w:tcPr>
            <w:tcW w:w="737"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100</w:t>
            </w:r>
          </w:p>
        </w:tc>
      </w:tr>
      <w:tr w:rsidR="00444181" w:rsidTr="00E55AED">
        <w:trPr>
          <w:trHeight w:val="600"/>
        </w:trPr>
        <w:tc>
          <w:tcPr>
            <w:tcW w:w="800" w:type="dxa"/>
            <w:vMerge/>
            <w:tcBorders>
              <w:left w:val="single" w:sz="4" w:space="0" w:color="auto"/>
              <w:right w:val="single" w:sz="4" w:space="0" w:color="auto"/>
            </w:tcBorders>
            <w:vAlign w:val="center"/>
          </w:tcPr>
          <w:p w:rsidR="00444181" w:rsidRDefault="00444181" w:rsidP="00E55AED">
            <w:pPr>
              <w:jc w:val="center"/>
              <w:rPr>
                <w:rFonts w:ascii="宋体" w:hAnsi="宋体" w:cs="宋体"/>
                <w:kern w:val="0"/>
                <w:sz w:val="24"/>
              </w:rPr>
            </w:pPr>
          </w:p>
        </w:tc>
        <w:tc>
          <w:tcPr>
            <w:tcW w:w="2613"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指标3：固定资产维修（</w:t>
            </w:r>
            <w:r w:rsidR="001E303A">
              <w:rPr>
                <w:rFonts w:ascii="宋体" w:hAnsi="宋体" w:cs="宋体" w:hint="eastAsia"/>
                <w:kern w:val="0"/>
                <w:sz w:val="24"/>
              </w:rPr>
              <w:t>3</w:t>
            </w:r>
            <w:r>
              <w:rPr>
                <w:rFonts w:ascii="宋体" w:hAnsi="宋体" w:cs="宋体" w:hint="eastAsia"/>
                <w:kern w:val="0"/>
                <w:sz w:val="24"/>
              </w:rPr>
              <w:t>00台+170部）</w:t>
            </w:r>
          </w:p>
        </w:tc>
        <w:tc>
          <w:tcPr>
            <w:tcW w:w="2614" w:type="dxa"/>
            <w:tcBorders>
              <w:top w:val="nil"/>
              <w:left w:val="nil"/>
              <w:bottom w:val="single" w:sz="4" w:space="0" w:color="auto"/>
              <w:right w:val="single" w:sz="4" w:space="0" w:color="auto"/>
            </w:tcBorders>
            <w:vAlign w:val="center"/>
          </w:tcPr>
          <w:p w:rsidR="00444181" w:rsidRDefault="00C03B29" w:rsidP="00E55AED">
            <w:pPr>
              <w:widowControl/>
              <w:rPr>
                <w:rFonts w:ascii="宋体" w:hAnsi="宋体" w:cs="宋体"/>
                <w:kern w:val="0"/>
                <w:sz w:val="24"/>
              </w:rPr>
            </w:pPr>
            <w:r>
              <w:rPr>
                <w:rFonts w:ascii="宋体" w:hAnsi="宋体" w:cs="宋体" w:hint="eastAsia"/>
                <w:kern w:val="0"/>
                <w:sz w:val="24"/>
              </w:rPr>
              <w:t>3</w:t>
            </w:r>
            <w:r w:rsidR="00444181">
              <w:rPr>
                <w:rFonts w:ascii="宋体" w:hAnsi="宋体" w:cs="宋体" w:hint="eastAsia"/>
                <w:kern w:val="0"/>
                <w:sz w:val="24"/>
              </w:rPr>
              <w:t>00台电脑及打印机、170部空调</w:t>
            </w:r>
          </w:p>
        </w:tc>
        <w:tc>
          <w:tcPr>
            <w:tcW w:w="93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正常运行</w:t>
            </w:r>
          </w:p>
        </w:tc>
        <w:tc>
          <w:tcPr>
            <w:tcW w:w="81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部分运行</w:t>
            </w:r>
          </w:p>
        </w:tc>
        <w:tc>
          <w:tcPr>
            <w:tcW w:w="984"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部分损坏</w:t>
            </w:r>
          </w:p>
        </w:tc>
        <w:tc>
          <w:tcPr>
            <w:tcW w:w="737"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损坏</w:t>
            </w:r>
          </w:p>
        </w:tc>
      </w:tr>
      <w:tr w:rsidR="00444181" w:rsidTr="00E55AED">
        <w:trPr>
          <w:trHeight w:val="600"/>
        </w:trPr>
        <w:tc>
          <w:tcPr>
            <w:tcW w:w="800" w:type="dxa"/>
            <w:vMerge/>
            <w:tcBorders>
              <w:left w:val="single" w:sz="4" w:space="0" w:color="auto"/>
              <w:right w:val="single" w:sz="4" w:space="0" w:color="auto"/>
            </w:tcBorders>
            <w:vAlign w:val="center"/>
          </w:tcPr>
          <w:p w:rsidR="00444181" w:rsidRDefault="00444181" w:rsidP="00E55AED">
            <w:pPr>
              <w:jc w:val="center"/>
              <w:rPr>
                <w:rFonts w:ascii="宋体" w:hAnsi="宋体" w:cs="宋体"/>
                <w:kern w:val="0"/>
                <w:sz w:val="24"/>
              </w:rPr>
            </w:pPr>
          </w:p>
        </w:tc>
        <w:tc>
          <w:tcPr>
            <w:tcW w:w="2613"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指标4：招聘人员（30人）</w:t>
            </w:r>
          </w:p>
        </w:tc>
        <w:tc>
          <w:tcPr>
            <w:tcW w:w="2614"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30人</w:t>
            </w:r>
          </w:p>
        </w:tc>
        <w:tc>
          <w:tcPr>
            <w:tcW w:w="93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95</w:t>
            </w:r>
          </w:p>
        </w:tc>
        <w:tc>
          <w:tcPr>
            <w:tcW w:w="81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90</w:t>
            </w:r>
          </w:p>
        </w:tc>
        <w:tc>
          <w:tcPr>
            <w:tcW w:w="984"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85</w:t>
            </w:r>
          </w:p>
        </w:tc>
        <w:tc>
          <w:tcPr>
            <w:tcW w:w="737"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80</w:t>
            </w:r>
          </w:p>
        </w:tc>
      </w:tr>
      <w:tr w:rsidR="00444181" w:rsidTr="00E55AED">
        <w:trPr>
          <w:trHeight w:val="600"/>
        </w:trPr>
        <w:tc>
          <w:tcPr>
            <w:tcW w:w="800" w:type="dxa"/>
            <w:vMerge/>
            <w:tcBorders>
              <w:left w:val="single" w:sz="4" w:space="0" w:color="auto"/>
              <w:right w:val="single" w:sz="4" w:space="0" w:color="auto"/>
            </w:tcBorders>
            <w:vAlign w:val="center"/>
          </w:tcPr>
          <w:p w:rsidR="00444181" w:rsidRDefault="00444181" w:rsidP="00E55AED">
            <w:pPr>
              <w:jc w:val="center"/>
              <w:rPr>
                <w:rFonts w:ascii="宋体" w:hAnsi="宋体" w:cs="宋体"/>
                <w:kern w:val="0"/>
                <w:sz w:val="24"/>
              </w:rPr>
            </w:pPr>
          </w:p>
        </w:tc>
        <w:tc>
          <w:tcPr>
            <w:tcW w:w="2613"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指标5：购置办公设备（台）办公家具（桌、椅）</w:t>
            </w:r>
          </w:p>
        </w:tc>
        <w:tc>
          <w:tcPr>
            <w:tcW w:w="2614" w:type="dxa"/>
            <w:tcBorders>
              <w:top w:val="nil"/>
              <w:left w:val="nil"/>
              <w:bottom w:val="single" w:sz="4" w:space="0" w:color="auto"/>
              <w:right w:val="single" w:sz="4" w:space="0" w:color="auto"/>
            </w:tcBorders>
            <w:vAlign w:val="center"/>
          </w:tcPr>
          <w:p w:rsidR="00444181" w:rsidRDefault="00C03B29" w:rsidP="00E55AED">
            <w:pPr>
              <w:widowControl/>
              <w:rPr>
                <w:rFonts w:ascii="宋体" w:hAnsi="宋体" w:cs="宋体"/>
                <w:kern w:val="0"/>
                <w:sz w:val="24"/>
              </w:rPr>
            </w:pPr>
            <w:r>
              <w:rPr>
                <w:rFonts w:ascii="宋体" w:hAnsi="宋体" w:cs="宋体" w:hint="eastAsia"/>
                <w:kern w:val="0"/>
                <w:sz w:val="24"/>
              </w:rPr>
              <w:t>80</w:t>
            </w:r>
            <w:r w:rsidR="00444181">
              <w:rPr>
                <w:rFonts w:ascii="宋体" w:hAnsi="宋体" w:cs="宋体" w:hint="eastAsia"/>
                <w:kern w:val="0"/>
                <w:sz w:val="24"/>
              </w:rPr>
              <w:t>部电脑及打印机、扫描仪等</w:t>
            </w:r>
          </w:p>
        </w:tc>
        <w:tc>
          <w:tcPr>
            <w:tcW w:w="93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高效</w:t>
            </w:r>
          </w:p>
        </w:tc>
        <w:tc>
          <w:tcPr>
            <w:tcW w:w="81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适用</w:t>
            </w:r>
          </w:p>
        </w:tc>
        <w:tc>
          <w:tcPr>
            <w:tcW w:w="984"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应付</w:t>
            </w:r>
          </w:p>
        </w:tc>
        <w:tc>
          <w:tcPr>
            <w:tcW w:w="737"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拖拉</w:t>
            </w:r>
          </w:p>
        </w:tc>
      </w:tr>
      <w:tr w:rsidR="00444181" w:rsidTr="00E55AED">
        <w:trPr>
          <w:trHeight w:val="791"/>
        </w:trPr>
        <w:tc>
          <w:tcPr>
            <w:tcW w:w="800" w:type="dxa"/>
            <w:vMerge/>
            <w:tcBorders>
              <w:left w:val="single" w:sz="4" w:space="0" w:color="auto"/>
              <w:bottom w:val="nil"/>
              <w:right w:val="single" w:sz="4" w:space="0" w:color="auto"/>
            </w:tcBorders>
            <w:vAlign w:val="center"/>
          </w:tcPr>
          <w:p w:rsidR="00444181" w:rsidRDefault="00444181" w:rsidP="00E55AED">
            <w:pPr>
              <w:widowControl/>
              <w:jc w:val="center"/>
              <w:rPr>
                <w:rFonts w:ascii="宋体" w:hAnsi="宋体" w:cs="宋体"/>
                <w:kern w:val="0"/>
                <w:sz w:val="24"/>
              </w:rPr>
            </w:pPr>
          </w:p>
        </w:tc>
        <w:tc>
          <w:tcPr>
            <w:tcW w:w="2613"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指标6：</w:t>
            </w:r>
            <w:proofErr w:type="gramStart"/>
            <w:r>
              <w:rPr>
                <w:rFonts w:ascii="宋体" w:hAnsi="宋体" w:cs="宋体" w:hint="eastAsia"/>
                <w:kern w:val="0"/>
                <w:sz w:val="24"/>
              </w:rPr>
              <w:t>审批办进驻</w:t>
            </w:r>
            <w:proofErr w:type="gramEnd"/>
            <w:r>
              <w:rPr>
                <w:rFonts w:ascii="宋体" w:hAnsi="宋体" w:cs="宋体" w:hint="eastAsia"/>
                <w:kern w:val="0"/>
                <w:sz w:val="24"/>
              </w:rPr>
              <w:t>经费</w:t>
            </w:r>
          </w:p>
        </w:tc>
        <w:tc>
          <w:tcPr>
            <w:tcW w:w="2614"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proofErr w:type="gramStart"/>
            <w:r>
              <w:rPr>
                <w:rFonts w:ascii="宋体" w:hAnsi="宋体" w:cs="宋体" w:hint="eastAsia"/>
                <w:kern w:val="0"/>
                <w:sz w:val="24"/>
              </w:rPr>
              <w:t>审批办进驻</w:t>
            </w:r>
            <w:proofErr w:type="gramEnd"/>
          </w:p>
        </w:tc>
        <w:tc>
          <w:tcPr>
            <w:tcW w:w="93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及时进驻</w:t>
            </w:r>
          </w:p>
        </w:tc>
        <w:tc>
          <w:tcPr>
            <w:tcW w:w="81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部分进驻</w:t>
            </w:r>
          </w:p>
        </w:tc>
        <w:tc>
          <w:tcPr>
            <w:tcW w:w="984"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小部分进驻</w:t>
            </w:r>
          </w:p>
        </w:tc>
        <w:tc>
          <w:tcPr>
            <w:tcW w:w="737"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未</w:t>
            </w:r>
          </w:p>
        </w:tc>
      </w:tr>
      <w:tr w:rsidR="00444181" w:rsidTr="00E55AED">
        <w:trPr>
          <w:trHeight w:val="600"/>
        </w:trPr>
        <w:tc>
          <w:tcPr>
            <w:tcW w:w="800" w:type="dxa"/>
            <w:vMerge w:val="restart"/>
            <w:tcBorders>
              <w:top w:val="single" w:sz="4" w:space="0" w:color="auto"/>
              <w:left w:val="single" w:sz="4" w:space="0" w:color="auto"/>
              <w:bottom w:val="single" w:sz="4" w:space="0" w:color="000000"/>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成效指标</w:t>
            </w:r>
          </w:p>
        </w:tc>
        <w:tc>
          <w:tcPr>
            <w:tcW w:w="2613"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指标1：</w:t>
            </w:r>
            <w:proofErr w:type="gramStart"/>
            <w:r>
              <w:rPr>
                <w:rFonts w:ascii="宋体" w:hAnsi="宋体" w:cs="宋体" w:hint="eastAsia"/>
                <w:kern w:val="0"/>
                <w:sz w:val="24"/>
              </w:rPr>
              <w:t>年办件</w:t>
            </w:r>
            <w:proofErr w:type="gramEnd"/>
            <w:r>
              <w:rPr>
                <w:rFonts w:ascii="宋体" w:hAnsi="宋体" w:cs="宋体" w:hint="eastAsia"/>
                <w:kern w:val="0"/>
                <w:sz w:val="24"/>
              </w:rPr>
              <w:t>量</w:t>
            </w:r>
            <w:r w:rsidR="00AA18C8">
              <w:rPr>
                <w:rFonts w:ascii="宋体" w:hAnsi="宋体" w:cs="宋体" w:hint="eastAsia"/>
                <w:kern w:val="0"/>
                <w:sz w:val="24"/>
              </w:rPr>
              <w:t>8</w:t>
            </w:r>
            <w:r>
              <w:rPr>
                <w:rFonts w:ascii="宋体" w:hAnsi="宋体" w:cs="宋体" w:hint="eastAsia"/>
                <w:kern w:val="0"/>
                <w:sz w:val="24"/>
              </w:rPr>
              <w:t>万</w:t>
            </w:r>
          </w:p>
        </w:tc>
        <w:tc>
          <w:tcPr>
            <w:tcW w:w="2614"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8万</w:t>
            </w:r>
          </w:p>
        </w:tc>
        <w:tc>
          <w:tcPr>
            <w:tcW w:w="93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8</w:t>
            </w:r>
          </w:p>
        </w:tc>
        <w:tc>
          <w:tcPr>
            <w:tcW w:w="816" w:type="dxa"/>
            <w:tcBorders>
              <w:top w:val="nil"/>
              <w:left w:val="nil"/>
              <w:bottom w:val="single" w:sz="4" w:space="0" w:color="auto"/>
              <w:right w:val="single" w:sz="4" w:space="0" w:color="auto"/>
            </w:tcBorders>
            <w:vAlign w:val="center"/>
          </w:tcPr>
          <w:p w:rsidR="00444181" w:rsidRDefault="00AA18C8" w:rsidP="00E55AED">
            <w:pPr>
              <w:widowControl/>
              <w:jc w:val="center"/>
              <w:rPr>
                <w:rFonts w:ascii="宋体" w:hAnsi="宋体" w:cs="宋体"/>
                <w:kern w:val="0"/>
                <w:sz w:val="24"/>
              </w:rPr>
            </w:pPr>
            <w:r>
              <w:rPr>
                <w:rFonts w:ascii="宋体" w:hAnsi="宋体" w:cs="宋体" w:hint="eastAsia"/>
                <w:kern w:val="0"/>
                <w:sz w:val="24"/>
              </w:rPr>
              <w:t>7.9</w:t>
            </w:r>
          </w:p>
        </w:tc>
        <w:tc>
          <w:tcPr>
            <w:tcW w:w="984" w:type="dxa"/>
            <w:tcBorders>
              <w:top w:val="nil"/>
              <w:left w:val="nil"/>
              <w:bottom w:val="single" w:sz="4" w:space="0" w:color="auto"/>
              <w:right w:val="single" w:sz="4" w:space="0" w:color="auto"/>
            </w:tcBorders>
            <w:vAlign w:val="center"/>
          </w:tcPr>
          <w:p w:rsidR="00444181" w:rsidRDefault="00AA18C8" w:rsidP="00E55AED">
            <w:pPr>
              <w:widowControl/>
              <w:jc w:val="center"/>
              <w:rPr>
                <w:rFonts w:ascii="宋体" w:hAnsi="宋体" w:cs="宋体"/>
                <w:kern w:val="0"/>
                <w:sz w:val="24"/>
              </w:rPr>
            </w:pPr>
            <w:r>
              <w:rPr>
                <w:rFonts w:ascii="宋体" w:hAnsi="宋体" w:cs="宋体" w:hint="eastAsia"/>
                <w:kern w:val="0"/>
                <w:sz w:val="24"/>
              </w:rPr>
              <w:t>7.8</w:t>
            </w:r>
          </w:p>
        </w:tc>
        <w:tc>
          <w:tcPr>
            <w:tcW w:w="737" w:type="dxa"/>
            <w:tcBorders>
              <w:top w:val="nil"/>
              <w:left w:val="nil"/>
              <w:bottom w:val="single" w:sz="4" w:space="0" w:color="auto"/>
              <w:right w:val="single" w:sz="4" w:space="0" w:color="auto"/>
            </w:tcBorders>
            <w:vAlign w:val="center"/>
          </w:tcPr>
          <w:p w:rsidR="00444181" w:rsidRDefault="00AA18C8" w:rsidP="00E55AED">
            <w:pPr>
              <w:widowControl/>
              <w:jc w:val="center"/>
              <w:rPr>
                <w:rFonts w:ascii="宋体" w:hAnsi="宋体" w:cs="宋体"/>
                <w:kern w:val="0"/>
                <w:sz w:val="24"/>
              </w:rPr>
            </w:pPr>
            <w:r>
              <w:rPr>
                <w:rFonts w:ascii="宋体" w:hAnsi="宋体" w:cs="宋体" w:hint="eastAsia"/>
                <w:kern w:val="0"/>
                <w:sz w:val="24"/>
              </w:rPr>
              <w:t>7</w:t>
            </w:r>
          </w:p>
        </w:tc>
      </w:tr>
      <w:tr w:rsidR="00444181" w:rsidTr="00E55AED">
        <w:trPr>
          <w:trHeight w:val="655"/>
        </w:trPr>
        <w:tc>
          <w:tcPr>
            <w:tcW w:w="800" w:type="dxa"/>
            <w:vMerge/>
            <w:tcBorders>
              <w:top w:val="single" w:sz="4" w:space="0" w:color="auto"/>
              <w:left w:val="single" w:sz="4" w:space="0" w:color="auto"/>
              <w:bottom w:val="single" w:sz="4" w:space="0" w:color="000000"/>
              <w:right w:val="single" w:sz="4" w:space="0" w:color="auto"/>
            </w:tcBorders>
            <w:vAlign w:val="center"/>
          </w:tcPr>
          <w:p w:rsidR="00444181" w:rsidRDefault="00444181" w:rsidP="00E55AED">
            <w:pPr>
              <w:widowControl/>
              <w:jc w:val="left"/>
              <w:rPr>
                <w:rFonts w:ascii="宋体" w:hAnsi="宋体" w:cs="宋体"/>
                <w:kern w:val="0"/>
                <w:sz w:val="24"/>
              </w:rPr>
            </w:pPr>
          </w:p>
        </w:tc>
        <w:tc>
          <w:tcPr>
            <w:tcW w:w="2613"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指标2：公众满意度</w:t>
            </w:r>
          </w:p>
        </w:tc>
        <w:tc>
          <w:tcPr>
            <w:tcW w:w="2614"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完成省市审批制度改革任务，群众满意度达</w:t>
            </w:r>
            <w:r w:rsidR="00005F67">
              <w:rPr>
                <w:rFonts w:ascii="宋体" w:hAnsi="宋体" w:cs="宋体" w:hint="eastAsia"/>
                <w:kern w:val="0"/>
                <w:sz w:val="24"/>
              </w:rPr>
              <w:t>99.8</w:t>
            </w:r>
            <w:r>
              <w:rPr>
                <w:rFonts w:ascii="宋体" w:hAnsi="宋体" w:cs="宋体" w:hint="eastAsia"/>
                <w:kern w:val="0"/>
                <w:sz w:val="24"/>
              </w:rPr>
              <w:t>%</w:t>
            </w:r>
          </w:p>
        </w:tc>
        <w:tc>
          <w:tcPr>
            <w:tcW w:w="936" w:type="dxa"/>
            <w:tcBorders>
              <w:top w:val="nil"/>
              <w:left w:val="nil"/>
              <w:bottom w:val="single" w:sz="4" w:space="0" w:color="auto"/>
              <w:right w:val="single" w:sz="4" w:space="0" w:color="auto"/>
            </w:tcBorders>
            <w:vAlign w:val="center"/>
          </w:tcPr>
          <w:p w:rsidR="00444181" w:rsidRDefault="00005F67" w:rsidP="00E55AED">
            <w:pPr>
              <w:widowControl/>
              <w:jc w:val="center"/>
              <w:rPr>
                <w:rFonts w:ascii="宋体" w:hAnsi="宋体" w:cs="宋体"/>
                <w:kern w:val="0"/>
                <w:sz w:val="24"/>
              </w:rPr>
            </w:pPr>
            <w:r>
              <w:rPr>
                <w:rFonts w:ascii="宋体" w:hAnsi="宋体" w:cs="宋体" w:hint="eastAsia"/>
                <w:kern w:val="0"/>
                <w:sz w:val="24"/>
              </w:rPr>
              <w:t>99.8</w:t>
            </w:r>
            <w:r w:rsidR="00444181">
              <w:rPr>
                <w:rFonts w:ascii="宋体" w:hAnsi="宋体" w:cs="宋体" w:hint="eastAsia"/>
                <w:kern w:val="0"/>
                <w:sz w:val="24"/>
              </w:rPr>
              <w:t>%</w:t>
            </w:r>
          </w:p>
        </w:tc>
        <w:tc>
          <w:tcPr>
            <w:tcW w:w="81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99.5%</w:t>
            </w:r>
          </w:p>
        </w:tc>
        <w:tc>
          <w:tcPr>
            <w:tcW w:w="984"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99.4%</w:t>
            </w:r>
          </w:p>
        </w:tc>
        <w:tc>
          <w:tcPr>
            <w:tcW w:w="737"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99%</w:t>
            </w:r>
          </w:p>
        </w:tc>
      </w:tr>
      <w:tr w:rsidR="00444181" w:rsidTr="00E55AED">
        <w:trPr>
          <w:trHeight w:val="978"/>
        </w:trPr>
        <w:tc>
          <w:tcPr>
            <w:tcW w:w="800" w:type="dxa"/>
            <w:vMerge w:val="restart"/>
            <w:tcBorders>
              <w:top w:val="nil"/>
              <w:left w:val="single" w:sz="4" w:space="0" w:color="auto"/>
              <w:bottom w:val="single" w:sz="4" w:space="0" w:color="000000"/>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效率指标</w:t>
            </w:r>
          </w:p>
        </w:tc>
        <w:tc>
          <w:tcPr>
            <w:tcW w:w="2613"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指标1：社会效益</w:t>
            </w:r>
          </w:p>
        </w:tc>
        <w:tc>
          <w:tcPr>
            <w:tcW w:w="2614" w:type="dxa"/>
            <w:tcBorders>
              <w:top w:val="nil"/>
              <w:left w:val="nil"/>
              <w:bottom w:val="nil"/>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稳定的技术服务支撑，确保信息系统稳定运行，社会效益反映良好</w:t>
            </w:r>
          </w:p>
        </w:tc>
        <w:tc>
          <w:tcPr>
            <w:tcW w:w="93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没有投诉</w:t>
            </w:r>
          </w:p>
        </w:tc>
        <w:tc>
          <w:tcPr>
            <w:tcW w:w="81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2%</w:t>
            </w:r>
          </w:p>
        </w:tc>
        <w:tc>
          <w:tcPr>
            <w:tcW w:w="984"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5%</w:t>
            </w:r>
          </w:p>
        </w:tc>
        <w:tc>
          <w:tcPr>
            <w:tcW w:w="737"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6%</w:t>
            </w:r>
          </w:p>
        </w:tc>
      </w:tr>
      <w:tr w:rsidR="00444181" w:rsidTr="00E55AED">
        <w:trPr>
          <w:trHeight w:val="994"/>
        </w:trPr>
        <w:tc>
          <w:tcPr>
            <w:tcW w:w="800" w:type="dxa"/>
            <w:vMerge/>
            <w:tcBorders>
              <w:top w:val="nil"/>
              <w:left w:val="single" w:sz="4" w:space="0" w:color="auto"/>
              <w:bottom w:val="single" w:sz="4" w:space="0" w:color="000000"/>
              <w:right w:val="single" w:sz="4" w:space="0" w:color="auto"/>
            </w:tcBorders>
            <w:vAlign w:val="center"/>
          </w:tcPr>
          <w:p w:rsidR="00444181" w:rsidRDefault="00444181" w:rsidP="00E55AED">
            <w:pPr>
              <w:widowControl/>
              <w:jc w:val="left"/>
              <w:rPr>
                <w:rFonts w:ascii="宋体" w:hAnsi="宋体" w:cs="宋体"/>
                <w:kern w:val="0"/>
                <w:sz w:val="24"/>
              </w:rPr>
            </w:pPr>
          </w:p>
        </w:tc>
        <w:tc>
          <w:tcPr>
            <w:tcW w:w="2613" w:type="dxa"/>
            <w:tcBorders>
              <w:top w:val="nil"/>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指标2：组织管理水平</w:t>
            </w:r>
          </w:p>
        </w:tc>
        <w:tc>
          <w:tcPr>
            <w:tcW w:w="2614" w:type="dxa"/>
            <w:tcBorders>
              <w:top w:val="single" w:sz="4" w:space="0" w:color="auto"/>
              <w:left w:val="nil"/>
              <w:bottom w:val="single" w:sz="4" w:space="0" w:color="auto"/>
              <w:right w:val="single" w:sz="4" w:space="0" w:color="auto"/>
            </w:tcBorders>
            <w:vAlign w:val="center"/>
          </w:tcPr>
          <w:p w:rsidR="00444181" w:rsidRDefault="00444181" w:rsidP="00E55AED">
            <w:pPr>
              <w:widowControl/>
              <w:rPr>
                <w:rFonts w:ascii="宋体" w:hAnsi="宋体" w:cs="宋体"/>
                <w:kern w:val="0"/>
                <w:sz w:val="24"/>
              </w:rPr>
            </w:pPr>
            <w:r>
              <w:rPr>
                <w:rFonts w:ascii="宋体" w:hAnsi="宋体" w:cs="宋体" w:hint="eastAsia"/>
                <w:kern w:val="0"/>
                <w:sz w:val="24"/>
              </w:rPr>
              <w:t>管理制度完善、支撑设备有保障、技术队伍力量充足</w:t>
            </w:r>
          </w:p>
        </w:tc>
        <w:tc>
          <w:tcPr>
            <w:tcW w:w="93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齐全</w:t>
            </w:r>
          </w:p>
        </w:tc>
        <w:tc>
          <w:tcPr>
            <w:tcW w:w="816"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95%</w:t>
            </w:r>
          </w:p>
        </w:tc>
        <w:tc>
          <w:tcPr>
            <w:tcW w:w="984"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90%</w:t>
            </w:r>
          </w:p>
        </w:tc>
        <w:tc>
          <w:tcPr>
            <w:tcW w:w="737" w:type="dxa"/>
            <w:tcBorders>
              <w:top w:val="nil"/>
              <w:left w:val="nil"/>
              <w:bottom w:val="single" w:sz="4" w:space="0" w:color="auto"/>
              <w:right w:val="single" w:sz="4" w:space="0" w:color="auto"/>
            </w:tcBorders>
            <w:vAlign w:val="center"/>
          </w:tcPr>
          <w:p w:rsidR="00444181" w:rsidRDefault="00444181" w:rsidP="00E55AED">
            <w:pPr>
              <w:widowControl/>
              <w:jc w:val="center"/>
              <w:rPr>
                <w:rFonts w:ascii="宋体" w:hAnsi="宋体" w:cs="宋体"/>
                <w:kern w:val="0"/>
                <w:sz w:val="24"/>
              </w:rPr>
            </w:pPr>
            <w:r>
              <w:rPr>
                <w:rFonts w:ascii="宋体" w:hAnsi="宋体" w:cs="宋体" w:hint="eastAsia"/>
                <w:kern w:val="0"/>
                <w:sz w:val="24"/>
              </w:rPr>
              <w:t>85%</w:t>
            </w:r>
          </w:p>
        </w:tc>
      </w:tr>
    </w:tbl>
    <w:p w:rsidR="00444181" w:rsidRDefault="00444181" w:rsidP="00444181">
      <w:pPr>
        <w:pStyle w:val="a3"/>
        <w:spacing w:line="440" w:lineRule="exact"/>
        <w:ind w:firstLineChars="0" w:firstLine="0"/>
        <w:jc w:val="left"/>
        <w:rPr>
          <w:rFonts w:ascii="仿宋_GB2312" w:eastAsia="仿宋_GB2312" w:hAnsi="仿宋_GB2312"/>
          <w:sz w:val="24"/>
          <w:szCs w:val="24"/>
        </w:rPr>
      </w:pPr>
      <w:r>
        <w:rPr>
          <w:rFonts w:ascii="仿宋_GB2312" w:eastAsia="仿宋_GB2312" w:hAnsi="仿宋_GB2312" w:hint="eastAsia"/>
          <w:sz w:val="24"/>
          <w:szCs w:val="24"/>
        </w:rPr>
        <w:t>注：预算批复的绩效目标如有调整的，需在报告中加以说明。新增（包括需调整）目标的项目</w:t>
      </w:r>
      <w:r>
        <w:rPr>
          <w:rFonts w:ascii="仿宋_GB2312" w:eastAsia="仿宋_GB2312" w:hAnsi="仿宋_GB2312" w:hint="eastAsia"/>
          <w:sz w:val="24"/>
          <w:szCs w:val="32"/>
        </w:rPr>
        <w:t>可参照</w:t>
      </w:r>
      <w:r w:rsidR="006F67B2">
        <w:rPr>
          <w:rFonts w:ascii="仿宋_GB2312" w:eastAsia="仿宋_GB2312" w:hAnsi="仿宋_GB2312" w:hint="eastAsia"/>
          <w:sz w:val="24"/>
          <w:szCs w:val="32"/>
        </w:rPr>
        <w:t>2018</w:t>
      </w:r>
      <w:r>
        <w:rPr>
          <w:rFonts w:ascii="仿宋_GB2312" w:eastAsia="仿宋_GB2312" w:hAnsi="仿宋_GB2312" w:hint="eastAsia"/>
          <w:sz w:val="24"/>
          <w:szCs w:val="32"/>
        </w:rPr>
        <w:t>年预算编制中我厅已审核同类型项目目标重新设置或调整填报。</w:t>
      </w:r>
    </w:p>
    <w:p w:rsidR="00444181" w:rsidRDefault="00444181" w:rsidP="00444181">
      <w:pPr>
        <w:spacing w:line="578" w:lineRule="exact"/>
        <w:rPr>
          <w:rFonts w:hAnsi="宋体"/>
          <w:sz w:val="18"/>
          <w:szCs w:val="18"/>
        </w:rPr>
      </w:pPr>
    </w:p>
    <w:p w:rsidR="00444181" w:rsidRDefault="00444181" w:rsidP="00444181">
      <w:pPr>
        <w:spacing w:line="440" w:lineRule="exact"/>
        <w:jc w:val="left"/>
        <w:rPr>
          <w:rFonts w:ascii="黑体" w:eastAsia="黑体"/>
          <w:szCs w:val="32"/>
        </w:rPr>
      </w:pPr>
      <w:r>
        <w:rPr>
          <w:rFonts w:ascii="黑体" w:eastAsia="黑体" w:hint="eastAsia"/>
          <w:szCs w:val="32"/>
        </w:rPr>
        <w:t>附件1-3</w:t>
      </w:r>
    </w:p>
    <w:p w:rsidR="00444181" w:rsidRDefault="00444181" w:rsidP="00444181">
      <w:pPr>
        <w:spacing w:line="440" w:lineRule="exact"/>
        <w:jc w:val="center"/>
        <w:rPr>
          <w:rFonts w:ascii="宋体" w:hAnsi="宋体"/>
          <w:b/>
          <w:sz w:val="44"/>
          <w:szCs w:val="44"/>
        </w:rPr>
      </w:pPr>
    </w:p>
    <w:p w:rsidR="00444181" w:rsidRDefault="00444181" w:rsidP="00444181">
      <w:pPr>
        <w:spacing w:line="440" w:lineRule="exact"/>
        <w:jc w:val="center"/>
        <w:rPr>
          <w:rFonts w:ascii="宋体" w:hAnsi="宋体"/>
          <w:b/>
          <w:sz w:val="44"/>
          <w:szCs w:val="44"/>
        </w:rPr>
      </w:pPr>
      <w:r>
        <w:rPr>
          <w:rFonts w:ascii="宋体" w:hAnsi="宋体" w:hint="eastAsia"/>
          <w:b/>
          <w:sz w:val="44"/>
          <w:szCs w:val="44"/>
        </w:rPr>
        <w:t>项目基本信息</w:t>
      </w:r>
    </w:p>
    <w:p w:rsidR="00444181" w:rsidRDefault="00444181" w:rsidP="00444181">
      <w:pPr>
        <w:spacing w:line="440" w:lineRule="exact"/>
        <w:jc w:val="center"/>
        <w:rPr>
          <w:rFonts w:ascii="宋体" w:hAnsi="宋体"/>
          <w:b/>
          <w:sz w:val="44"/>
          <w:szCs w:val="44"/>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
        <w:gridCol w:w="1473"/>
        <w:gridCol w:w="244"/>
        <w:gridCol w:w="296"/>
        <w:gridCol w:w="458"/>
        <w:gridCol w:w="528"/>
        <w:gridCol w:w="397"/>
        <w:gridCol w:w="510"/>
        <w:gridCol w:w="23"/>
        <w:gridCol w:w="867"/>
        <w:gridCol w:w="145"/>
        <w:gridCol w:w="933"/>
        <w:gridCol w:w="327"/>
        <w:gridCol w:w="517"/>
        <w:gridCol w:w="458"/>
        <w:gridCol w:w="389"/>
        <w:gridCol w:w="22"/>
        <w:gridCol w:w="594"/>
        <w:gridCol w:w="1270"/>
        <w:gridCol w:w="9"/>
        <w:gridCol w:w="18"/>
      </w:tblGrid>
      <w:tr w:rsidR="00444181" w:rsidTr="00E55AED">
        <w:trPr>
          <w:gridBefore w:val="1"/>
          <w:wBefore w:w="23" w:type="dxa"/>
          <w:trHeight w:val="552"/>
        </w:trPr>
        <w:tc>
          <w:tcPr>
            <w:tcW w:w="9478" w:type="dxa"/>
            <w:gridSpan w:val="20"/>
            <w:vAlign w:val="center"/>
          </w:tcPr>
          <w:p w:rsidR="00444181" w:rsidRDefault="00444181" w:rsidP="00E55AED">
            <w:pPr>
              <w:spacing w:line="440" w:lineRule="exact"/>
              <w:rPr>
                <w:rFonts w:ascii="宋体" w:hAnsi="宋体"/>
                <w:sz w:val="24"/>
              </w:rPr>
            </w:pPr>
            <w:r>
              <w:rPr>
                <w:rFonts w:ascii="宋体" w:hAnsi="宋体" w:hint="eastAsia"/>
                <w:b/>
                <w:bCs/>
                <w:sz w:val="24"/>
              </w:rPr>
              <w:t>一、项目基本情况</w:t>
            </w:r>
          </w:p>
        </w:tc>
      </w:tr>
      <w:tr w:rsidR="00444181" w:rsidTr="00E55AED">
        <w:trPr>
          <w:gridBefore w:val="1"/>
          <w:wBefore w:w="23" w:type="dxa"/>
          <w:trHeight w:val="284"/>
        </w:trPr>
        <w:tc>
          <w:tcPr>
            <w:tcW w:w="2013"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项目实施单位</w:t>
            </w:r>
          </w:p>
        </w:tc>
        <w:tc>
          <w:tcPr>
            <w:tcW w:w="1916" w:type="dxa"/>
            <w:gridSpan w:val="5"/>
            <w:vAlign w:val="center"/>
          </w:tcPr>
          <w:p w:rsidR="00444181" w:rsidRDefault="00444181" w:rsidP="00E55AED">
            <w:pPr>
              <w:spacing w:line="440" w:lineRule="exact"/>
              <w:jc w:val="center"/>
              <w:rPr>
                <w:rFonts w:ascii="宋体" w:hAnsi="宋体"/>
                <w:sz w:val="24"/>
              </w:rPr>
            </w:pPr>
            <w:r>
              <w:rPr>
                <w:rFonts w:ascii="宋体" w:hAnsi="宋体" w:hint="eastAsia"/>
                <w:sz w:val="24"/>
              </w:rPr>
              <w:t>海口市政府服务中心</w:t>
            </w:r>
          </w:p>
        </w:tc>
        <w:tc>
          <w:tcPr>
            <w:tcW w:w="3247" w:type="dxa"/>
            <w:gridSpan w:val="6"/>
            <w:vAlign w:val="center"/>
          </w:tcPr>
          <w:p w:rsidR="00444181" w:rsidRDefault="00444181" w:rsidP="00E55AED">
            <w:pPr>
              <w:spacing w:line="440" w:lineRule="exact"/>
              <w:jc w:val="center"/>
              <w:rPr>
                <w:rFonts w:ascii="宋体" w:hAnsi="宋体"/>
                <w:sz w:val="24"/>
              </w:rPr>
            </w:pPr>
            <w:r>
              <w:rPr>
                <w:rFonts w:ascii="宋体" w:hAnsi="宋体" w:hint="eastAsia"/>
                <w:sz w:val="24"/>
              </w:rPr>
              <w:t>主管部门</w:t>
            </w:r>
          </w:p>
        </w:tc>
        <w:tc>
          <w:tcPr>
            <w:tcW w:w="2302" w:type="dxa"/>
            <w:gridSpan w:val="6"/>
            <w:vAlign w:val="center"/>
          </w:tcPr>
          <w:p w:rsidR="00444181" w:rsidRDefault="00005F67" w:rsidP="00E55AED">
            <w:pPr>
              <w:spacing w:line="440" w:lineRule="exact"/>
              <w:jc w:val="center"/>
              <w:rPr>
                <w:rFonts w:ascii="宋体" w:hAnsi="宋体"/>
                <w:sz w:val="24"/>
              </w:rPr>
            </w:pPr>
            <w:r>
              <w:rPr>
                <w:rFonts w:ascii="宋体" w:hAnsi="宋体" w:hint="eastAsia"/>
                <w:sz w:val="24"/>
              </w:rPr>
              <w:t>海口市政务管理局</w:t>
            </w:r>
          </w:p>
        </w:tc>
      </w:tr>
      <w:tr w:rsidR="00444181" w:rsidTr="00E55AED">
        <w:trPr>
          <w:gridBefore w:val="1"/>
          <w:wBefore w:w="23" w:type="dxa"/>
          <w:trHeight w:val="284"/>
        </w:trPr>
        <w:tc>
          <w:tcPr>
            <w:tcW w:w="2013"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项目负责人</w:t>
            </w:r>
          </w:p>
        </w:tc>
        <w:tc>
          <w:tcPr>
            <w:tcW w:w="1916" w:type="dxa"/>
            <w:gridSpan w:val="5"/>
            <w:vAlign w:val="center"/>
          </w:tcPr>
          <w:p w:rsidR="00444181" w:rsidRDefault="00444181" w:rsidP="00E55AED">
            <w:pPr>
              <w:spacing w:line="440" w:lineRule="exact"/>
              <w:jc w:val="center"/>
              <w:rPr>
                <w:rFonts w:ascii="宋体" w:hAnsi="宋体"/>
                <w:sz w:val="24"/>
              </w:rPr>
            </w:pPr>
            <w:r>
              <w:rPr>
                <w:rFonts w:ascii="宋体" w:hAnsi="宋体" w:hint="eastAsia"/>
                <w:sz w:val="24"/>
              </w:rPr>
              <w:t>吴秋云</w:t>
            </w:r>
          </w:p>
        </w:tc>
        <w:tc>
          <w:tcPr>
            <w:tcW w:w="3247" w:type="dxa"/>
            <w:gridSpan w:val="6"/>
            <w:vAlign w:val="center"/>
          </w:tcPr>
          <w:p w:rsidR="00444181" w:rsidRDefault="00444181" w:rsidP="00E55AED">
            <w:pPr>
              <w:spacing w:line="440" w:lineRule="exact"/>
              <w:jc w:val="center"/>
              <w:rPr>
                <w:rFonts w:ascii="宋体" w:hAnsi="宋体"/>
                <w:sz w:val="24"/>
              </w:rPr>
            </w:pPr>
            <w:r>
              <w:rPr>
                <w:rFonts w:ascii="宋体" w:hAnsi="宋体" w:hint="eastAsia"/>
                <w:sz w:val="24"/>
              </w:rPr>
              <w:t>联系电话</w:t>
            </w:r>
          </w:p>
        </w:tc>
        <w:tc>
          <w:tcPr>
            <w:tcW w:w="2302" w:type="dxa"/>
            <w:gridSpan w:val="6"/>
            <w:vAlign w:val="center"/>
          </w:tcPr>
          <w:p w:rsidR="00444181" w:rsidRDefault="00444181" w:rsidP="00E55AED">
            <w:pPr>
              <w:spacing w:line="440" w:lineRule="exact"/>
              <w:jc w:val="center"/>
              <w:rPr>
                <w:rFonts w:ascii="宋体" w:hAnsi="宋体"/>
                <w:sz w:val="24"/>
              </w:rPr>
            </w:pPr>
            <w:r>
              <w:rPr>
                <w:rFonts w:ascii="宋体" w:hAnsi="宋体" w:hint="eastAsia"/>
                <w:sz w:val="24"/>
              </w:rPr>
              <w:t>68522066</w:t>
            </w:r>
          </w:p>
        </w:tc>
      </w:tr>
      <w:tr w:rsidR="00444181" w:rsidTr="00E55AED">
        <w:trPr>
          <w:gridBefore w:val="1"/>
          <w:wBefore w:w="23" w:type="dxa"/>
          <w:trHeight w:val="284"/>
        </w:trPr>
        <w:tc>
          <w:tcPr>
            <w:tcW w:w="2013"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地址</w:t>
            </w:r>
          </w:p>
        </w:tc>
        <w:tc>
          <w:tcPr>
            <w:tcW w:w="5163" w:type="dxa"/>
            <w:gridSpan w:val="11"/>
            <w:vAlign w:val="center"/>
          </w:tcPr>
          <w:p w:rsidR="00444181" w:rsidRDefault="00444181" w:rsidP="00E55AED">
            <w:pPr>
              <w:spacing w:line="440" w:lineRule="exact"/>
              <w:jc w:val="center"/>
              <w:rPr>
                <w:rFonts w:ascii="宋体" w:hAnsi="宋体"/>
                <w:sz w:val="24"/>
              </w:rPr>
            </w:pPr>
            <w:r>
              <w:rPr>
                <w:rFonts w:ascii="宋体" w:hAnsi="宋体" w:hint="eastAsia"/>
                <w:sz w:val="24"/>
              </w:rPr>
              <w:t>海口市滨海大道2</w:t>
            </w:r>
            <w:r w:rsidR="006D4772">
              <w:rPr>
                <w:rFonts w:ascii="宋体" w:hAnsi="宋体" w:hint="eastAsia"/>
                <w:sz w:val="24"/>
              </w:rPr>
              <w:t>8号青少年活动中心一楼</w:t>
            </w:r>
          </w:p>
        </w:tc>
        <w:tc>
          <w:tcPr>
            <w:tcW w:w="1005"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邮编</w:t>
            </w:r>
          </w:p>
        </w:tc>
        <w:tc>
          <w:tcPr>
            <w:tcW w:w="1297"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570125</w:t>
            </w:r>
          </w:p>
        </w:tc>
      </w:tr>
      <w:tr w:rsidR="00444181" w:rsidTr="00E55AED">
        <w:trPr>
          <w:gridBefore w:val="1"/>
          <w:wBefore w:w="23" w:type="dxa"/>
          <w:trHeight w:val="537"/>
        </w:trPr>
        <w:tc>
          <w:tcPr>
            <w:tcW w:w="2013"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项目类型</w:t>
            </w:r>
          </w:p>
        </w:tc>
        <w:tc>
          <w:tcPr>
            <w:tcW w:w="7465" w:type="dxa"/>
            <w:gridSpan w:val="17"/>
            <w:vAlign w:val="center"/>
          </w:tcPr>
          <w:p w:rsidR="00444181" w:rsidRDefault="00444181" w:rsidP="00E55AED">
            <w:pPr>
              <w:spacing w:line="440" w:lineRule="exact"/>
              <w:jc w:val="center"/>
              <w:rPr>
                <w:rFonts w:ascii="宋体" w:hAnsi="宋体"/>
                <w:sz w:val="24"/>
              </w:rPr>
            </w:pPr>
            <w:r>
              <w:rPr>
                <w:rFonts w:ascii="宋体" w:hAnsi="宋体" w:hint="eastAsia"/>
                <w:sz w:val="24"/>
              </w:rPr>
              <w:t>经常性项目（  / ）       一次性项目（  ）</w:t>
            </w:r>
          </w:p>
        </w:tc>
      </w:tr>
      <w:tr w:rsidR="00444181" w:rsidTr="00E55AED">
        <w:trPr>
          <w:gridBefore w:val="1"/>
          <w:gridAfter w:val="1"/>
          <w:wBefore w:w="23" w:type="dxa"/>
          <w:wAfter w:w="18" w:type="dxa"/>
          <w:trHeight w:val="284"/>
        </w:trPr>
        <w:tc>
          <w:tcPr>
            <w:tcW w:w="2013"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计划投资额</w:t>
            </w:r>
          </w:p>
          <w:p w:rsidR="00444181" w:rsidRDefault="00444181" w:rsidP="00E55AED">
            <w:pPr>
              <w:spacing w:line="440" w:lineRule="exact"/>
              <w:jc w:val="center"/>
              <w:rPr>
                <w:rFonts w:ascii="宋体" w:hAnsi="宋体"/>
                <w:sz w:val="24"/>
              </w:rPr>
            </w:pPr>
            <w:r>
              <w:rPr>
                <w:rFonts w:ascii="宋体" w:hAnsi="宋体" w:hint="eastAsia"/>
                <w:sz w:val="24"/>
              </w:rPr>
              <w:t>（万元）</w:t>
            </w:r>
          </w:p>
        </w:tc>
        <w:tc>
          <w:tcPr>
            <w:tcW w:w="986" w:type="dxa"/>
            <w:gridSpan w:val="2"/>
            <w:vAlign w:val="center"/>
          </w:tcPr>
          <w:p w:rsidR="00444181" w:rsidRDefault="006D4772" w:rsidP="00E55AED">
            <w:pPr>
              <w:spacing w:line="440" w:lineRule="exact"/>
              <w:jc w:val="center"/>
              <w:rPr>
                <w:rFonts w:ascii="宋体" w:hAnsi="宋体"/>
                <w:sz w:val="24"/>
              </w:rPr>
            </w:pPr>
            <w:r>
              <w:rPr>
                <w:rFonts w:ascii="宋体" w:hAnsi="宋体" w:hint="eastAsia"/>
                <w:sz w:val="24"/>
              </w:rPr>
              <w:t>898</w:t>
            </w:r>
            <w:r w:rsidR="00E55AED">
              <w:rPr>
                <w:rFonts w:ascii="宋体" w:hAnsi="宋体" w:hint="eastAsia"/>
                <w:sz w:val="24"/>
              </w:rPr>
              <w:t>．63</w:t>
            </w:r>
          </w:p>
        </w:tc>
        <w:tc>
          <w:tcPr>
            <w:tcW w:w="1942" w:type="dxa"/>
            <w:gridSpan w:val="5"/>
            <w:vAlign w:val="center"/>
          </w:tcPr>
          <w:p w:rsidR="00444181" w:rsidRDefault="00444181" w:rsidP="00E55AED">
            <w:pPr>
              <w:spacing w:line="440" w:lineRule="exact"/>
              <w:jc w:val="center"/>
              <w:rPr>
                <w:rFonts w:ascii="宋体" w:hAnsi="宋体"/>
                <w:sz w:val="24"/>
              </w:rPr>
            </w:pPr>
            <w:r>
              <w:rPr>
                <w:rFonts w:ascii="宋体" w:hAnsi="宋体" w:hint="eastAsia"/>
                <w:sz w:val="24"/>
              </w:rPr>
              <w:t>实际到位资金（万元）</w:t>
            </w:r>
          </w:p>
        </w:tc>
        <w:tc>
          <w:tcPr>
            <w:tcW w:w="933" w:type="dxa"/>
            <w:vAlign w:val="center"/>
          </w:tcPr>
          <w:p w:rsidR="00444181" w:rsidRDefault="00C02BC3" w:rsidP="00E55AED">
            <w:pPr>
              <w:spacing w:line="440" w:lineRule="exact"/>
              <w:jc w:val="center"/>
              <w:rPr>
                <w:rFonts w:ascii="宋体" w:hAnsi="宋体"/>
                <w:sz w:val="24"/>
              </w:rPr>
            </w:pPr>
            <w:r>
              <w:rPr>
                <w:rFonts w:ascii="宋体" w:hAnsi="宋体" w:hint="eastAsia"/>
                <w:sz w:val="24"/>
              </w:rPr>
              <w:t>846.48</w:t>
            </w:r>
          </w:p>
        </w:tc>
        <w:tc>
          <w:tcPr>
            <w:tcW w:w="1713" w:type="dxa"/>
            <w:gridSpan w:val="5"/>
            <w:vAlign w:val="center"/>
          </w:tcPr>
          <w:p w:rsidR="00444181" w:rsidRDefault="00444181" w:rsidP="00E55AED">
            <w:pPr>
              <w:spacing w:line="440" w:lineRule="exact"/>
              <w:jc w:val="center"/>
              <w:rPr>
                <w:rFonts w:ascii="宋体" w:hAnsi="宋体"/>
                <w:sz w:val="24"/>
              </w:rPr>
            </w:pPr>
            <w:r>
              <w:rPr>
                <w:rFonts w:ascii="宋体" w:hAnsi="宋体" w:hint="eastAsia"/>
                <w:sz w:val="24"/>
              </w:rPr>
              <w:t>实际使用情况（万元）</w:t>
            </w:r>
          </w:p>
        </w:tc>
        <w:tc>
          <w:tcPr>
            <w:tcW w:w="1873" w:type="dxa"/>
            <w:gridSpan w:val="3"/>
            <w:vAlign w:val="center"/>
          </w:tcPr>
          <w:p w:rsidR="00444181" w:rsidRDefault="00C02BC3" w:rsidP="00E55AED">
            <w:pPr>
              <w:spacing w:line="440" w:lineRule="exact"/>
              <w:jc w:val="center"/>
              <w:rPr>
                <w:rFonts w:ascii="宋体" w:hAnsi="宋体"/>
                <w:sz w:val="24"/>
              </w:rPr>
            </w:pPr>
            <w:r>
              <w:rPr>
                <w:rFonts w:ascii="宋体" w:hAnsi="宋体" w:hint="eastAsia"/>
                <w:sz w:val="24"/>
              </w:rPr>
              <w:t>605.512</w:t>
            </w:r>
          </w:p>
        </w:tc>
      </w:tr>
      <w:tr w:rsidR="00444181" w:rsidTr="00E55AED">
        <w:trPr>
          <w:gridBefore w:val="1"/>
          <w:gridAfter w:val="1"/>
          <w:wBefore w:w="23" w:type="dxa"/>
          <w:wAfter w:w="18" w:type="dxa"/>
          <w:trHeight w:val="284"/>
        </w:trPr>
        <w:tc>
          <w:tcPr>
            <w:tcW w:w="2013"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其中：中央财政</w:t>
            </w:r>
          </w:p>
        </w:tc>
        <w:tc>
          <w:tcPr>
            <w:tcW w:w="986" w:type="dxa"/>
            <w:gridSpan w:val="2"/>
            <w:vAlign w:val="center"/>
          </w:tcPr>
          <w:p w:rsidR="00444181" w:rsidRDefault="00444181" w:rsidP="00E55AED">
            <w:pPr>
              <w:spacing w:line="440" w:lineRule="exact"/>
              <w:jc w:val="center"/>
              <w:rPr>
                <w:rFonts w:ascii="宋体" w:hAnsi="宋体"/>
                <w:sz w:val="24"/>
              </w:rPr>
            </w:pPr>
          </w:p>
        </w:tc>
        <w:tc>
          <w:tcPr>
            <w:tcW w:w="1942" w:type="dxa"/>
            <w:gridSpan w:val="5"/>
            <w:vAlign w:val="center"/>
          </w:tcPr>
          <w:p w:rsidR="00444181" w:rsidRDefault="00444181" w:rsidP="00E55AED">
            <w:pPr>
              <w:spacing w:line="440" w:lineRule="exact"/>
              <w:jc w:val="center"/>
              <w:rPr>
                <w:rFonts w:ascii="宋体" w:hAnsi="宋体"/>
                <w:sz w:val="24"/>
              </w:rPr>
            </w:pPr>
            <w:r>
              <w:rPr>
                <w:rFonts w:ascii="宋体" w:hAnsi="宋体" w:hint="eastAsia"/>
                <w:sz w:val="24"/>
              </w:rPr>
              <w:t>其中：中央财政</w:t>
            </w:r>
          </w:p>
        </w:tc>
        <w:tc>
          <w:tcPr>
            <w:tcW w:w="933" w:type="dxa"/>
            <w:vAlign w:val="center"/>
          </w:tcPr>
          <w:p w:rsidR="00444181" w:rsidRDefault="00444181" w:rsidP="00E55AED">
            <w:pPr>
              <w:spacing w:line="440" w:lineRule="exact"/>
              <w:jc w:val="center"/>
              <w:rPr>
                <w:rFonts w:ascii="宋体" w:hAnsi="宋体"/>
                <w:sz w:val="24"/>
              </w:rPr>
            </w:pPr>
          </w:p>
        </w:tc>
        <w:tc>
          <w:tcPr>
            <w:tcW w:w="1713" w:type="dxa"/>
            <w:gridSpan w:val="5"/>
            <w:vAlign w:val="center"/>
          </w:tcPr>
          <w:p w:rsidR="00444181" w:rsidRDefault="00444181" w:rsidP="00E55AED">
            <w:pPr>
              <w:spacing w:line="440" w:lineRule="exact"/>
              <w:jc w:val="center"/>
              <w:rPr>
                <w:rFonts w:ascii="宋体" w:hAnsi="宋体"/>
                <w:sz w:val="24"/>
              </w:rPr>
            </w:pPr>
          </w:p>
        </w:tc>
        <w:tc>
          <w:tcPr>
            <w:tcW w:w="1873" w:type="dxa"/>
            <w:gridSpan w:val="3"/>
            <w:vAlign w:val="center"/>
          </w:tcPr>
          <w:p w:rsidR="00444181" w:rsidRDefault="00444181" w:rsidP="00E55AED">
            <w:pPr>
              <w:spacing w:line="440" w:lineRule="exact"/>
              <w:jc w:val="center"/>
              <w:rPr>
                <w:rFonts w:ascii="宋体" w:hAnsi="宋体"/>
                <w:sz w:val="24"/>
              </w:rPr>
            </w:pPr>
          </w:p>
        </w:tc>
      </w:tr>
      <w:tr w:rsidR="00444181" w:rsidTr="00E55AED">
        <w:trPr>
          <w:gridBefore w:val="1"/>
          <w:gridAfter w:val="1"/>
          <w:wBefore w:w="23" w:type="dxa"/>
          <w:wAfter w:w="18" w:type="dxa"/>
          <w:trHeight w:val="284"/>
        </w:trPr>
        <w:tc>
          <w:tcPr>
            <w:tcW w:w="2013"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省财政</w:t>
            </w:r>
          </w:p>
        </w:tc>
        <w:tc>
          <w:tcPr>
            <w:tcW w:w="986" w:type="dxa"/>
            <w:gridSpan w:val="2"/>
            <w:vAlign w:val="center"/>
          </w:tcPr>
          <w:p w:rsidR="00444181" w:rsidRDefault="00444181" w:rsidP="00E55AED">
            <w:pPr>
              <w:spacing w:line="440" w:lineRule="exact"/>
              <w:jc w:val="center"/>
              <w:rPr>
                <w:rFonts w:ascii="宋体" w:hAnsi="宋体"/>
                <w:sz w:val="24"/>
              </w:rPr>
            </w:pPr>
          </w:p>
        </w:tc>
        <w:tc>
          <w:tcPr>
            <w:tcW w:w="1942" w:type="dxa"/>
            <w:gridSpan w:val="5"/>
            <w:vAlign w:val="center"/>
          </w:tcPr>
          <w:p w:rsidR="00444181" w:rsidRDefault="00444181" w:rsidP="00E55AED">
            <w:pPr>
              <w:spacing w:line="440" w:lineRule="exact"/>
              <w:jc w:val="center"/>
              <w:rPr>
                <w:rFonts w:ascii="宋体" w:hAnsi="宋体"/>
                <w:sz w:val="24"/>
              </w:rPr>
            </w:pPr>
            <w:r>
              <w:rPr>
                <w:rFonts w:ascii="宋体" w:hAnsi="宋体" w:hint="eastAsia"/>
                <w:sz w:val="24"/>
              </w:rPr>
              <w:t>省财政</w:t>
            </w:r>
          </w:p>
        </w:tc>
        <w:tc>
          <w:tcPr>
            <w:tcW w:w="933" w:type="dxa"/>
            <w:vAlign w:val="center"/>
          </w:tcPr>
          <w:p w:rsidR="00444181" w:rsidRDefault="00444181" w:rsidP="00E55AED">
            <w:pPr>
              <w:spacing w:line="440" w:lineRule="exact"/>
              <w:jc w:val="center"/>
              <w:rPr>
                <w:rFonts w:ascii="宋体" w:hAnsi="宋体"/>
                <w:sz w:val="24"/>
              </w:rPr>
            </w:pPr>
          </w:p>
        </w:tc>
        <w:tc>
          <w:tcPr>
            <w:tcW w:w="1713" w:type="dxa"/>
            <w:gridSpan w:val="5"/>
            <w:vAlign w:val="center"/>
          </w:tcPr>
          <w:p w:rsidR="00444181" w:rsidRDefault="00444181" w:rsidP="00E55AED">
            <w:pPr>
              <w:spacing w:line="440" w:lineRule="exact"/>
              <w:jc w:val="center"/>
              <w:rPr>
                <w:rFonts w:ascii="宋体" w:hAnsi="宋体"/>
                <w:sz w:val="24"/>
              </w:rPr>
            </w:pPr>
          </w:p>
        </w:tc>
        <w:tc>
          <w:tcPr>
            <w:tcW w:w="1873" w:type="dxa"/>
            <w:gridSpan w:val="3"/>
            <w:vAlign w:val="center"/>
          </w:tcPr>
          <w:p w:rsidR="00444181" w:rsidRDefault="00444181" w:rsidP="00E55AED">
            <w:pPr>
              <w:spacing w:line="440" w:lineRule="exact"/>
              <w:jc w:val="center"/>
              <w:rPr>
                <w:rFonts w:ascii="宋体" w:hAnsi="宋体"/>
                <w:sz w:val="24"/>
              </w:rPr>
            </w:pPr>
          </w:p>
        </w:tc>
      </w:tr>
      <w:tr w:rsidR="00444181" w:rsidTr="00E55AED">
        <w:trPr>
          <w:gridBefore w:val="1"/>
          <w:gridAfter w:val="1"/>
          <w:wBefore w:w="23" w:type="dxa"/>
          <w:wAfter w:w="18" w:type="dxa"/>
          <w:trHeight w:val="284"/>
        </w:trPr>
        <w:tc>
          <w:tcPr>
            <w:tcW w:w="2013"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市县财政</w:t>
            </w:r>
          </w:p>
        </w:tc>
        <w:tc>
          <w:tcPr>
            <w:tcW w:w="986" w:type="dxa"/>
            <w:gridSpan w:val="2"/>
            <w:vAlign w:val="center"/>
          </w:tcPr>
          <w:p w:rsidR="00444181" w:rsidRDefault="00444181" w:rsidP="00A30EA9">
            <w:pPr>
              <w:spacing w:line="440" w:lineRule="exact"/>
              <w:rPr>
                <w:rFonts w:ascii="宋体" w:hAnsi="宋体"/>
                <w:sz w:val="24"/>
              </w:rPr>
            </w:pPr>
          </w:p>
        </w:tc>
        <w:tc>
          <w:tcPr>
            <w:tcW w:w="1942" w:type="dxa"/>
            <w:gridSpan w:val="5"/>
            <w:vAlign w:val="center"/>
          </w:tcPr>
          <w:p w:rsidR="00444181" w:rsidRDefault="00444181" w:rsidP="00E55AED">
            <w:pPr>
              <w:spacing w:line="440" w:lineRule="exact"/>
              <w:jc w:val="center"/>
              <w:rPr>
                <w:rFonts w:ascii="宋体" w:hAnsi="宋体"/>
                <w:sz w:val="24"/>
              </w:rPr>
            </w:pPr>
            <w:r>
              <w:rPr>
                <w:rFonts w:ascii="宋体" w:hAnsi="宋体" w:hint="eastAsia"/>
                <w:sz w:val="24"/>
              </w:rPr>
              <w:t>市县财政</w:t>
            </w:r>
          </w:p>
        </w:tc>
        <w:tc>
          <w:tcPr>
            <w:tcW w:w="933" w:type="dxa"/>
            <w:vAlign w:val="center"/>
          </w:tcPr>
          <w:p w:rsidR="00444181" w:rsidRDefault="00444181" w:rsidP="00E55AED">
            <w:pPr>
              <w:spacing w:line="440" w:lineRule="exact"/>
              <w:jc w:val="center"/>
              <w:rPr>
                <w:rFonts w:ascii="宋体" w:hAnsi="宋体"/>
                <w:sz w:val="24"/>
              </w:rPr>
            </w:pPr>
            <w:bookmarkStart w:id="0" w:name="_GoBack"/>
            <w:bookmarkEnd w:id="0"/>
          </w:p>
        </w:tc>
        <w:tc>
          <w:tcPr>
            <w:tcW w:w="1713" w:type="dxa"/>
            <w:gridSpan w:val="5"/>
            <w:vAlign w:val="center"/>
          </w:tcPr>
          <w:p w:rsidR="00444181" w:rsidRDefault="00444181" w:rsidP="00E55AED">
            <w:pPr>
              <w:spacing w:line="440" w:lineRule="exact"/>
              <w:jc w:val="center"/>
              <w:rPr>
                <w:rFonts w:ascii="宋体" w:hAnsi="宋体"/>
                <w:sz w:val="24"/>
              </w:rPr>
            </w:pPr>
          </w:p>
        </w:tc>
        <w:tc>
          <w:tcPr>
            <w:tcW w:w="1873" w:type="dxa"/>
            <w:gridSpan w:val="3"/>
            <w:vAlign w:val="center"/>
          </w:tcPr>
          <w:p w:rsidR="00444181" w:rsidRDefault="00444181" w:rsidP="00E55AED">
            <w:pPr>
              <w:spacing w:line="440" w:lineRule="exact"/>
              <w:jc w:val="center"/>
              <w:rPr>
                <w:rFonts w:ascii="宋体" w:hAnsi="宋体"/>
                <w:sz w:val="24"/>
              </w:rPr>
            </w:pPr>
          </w:p>
        </w:tc>
      </w:tr>
      <w:tr w:rsidR="00444181" w:rsidTr="00E55AED">
        <w:trPr>
          <w:gridBefore w:val="1"/>
          <w:gridAfter w:val="1"/>
          <w:wBefore w:w="23" w:type="dxa"/>
          <w:wAfter w:w="18" w:type="dxa"/>
          <w:trHeight w:val="284"/>
        </w:trPr>
        <w:tc>
          <w:tcPr>
            <w:tcW w:w="2013"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其他</w:t>
            </w:r>
          </w:p>
        </w:tc>
        <w:tc>
          <w:tcPr>
            <w:tcW w:w="986" w:type="dxa"/>
            <w:gridSpan w:val="2"/>
            <w:vAlign w:val="center"/>
          </w:tcPr>
          <w:p w:rsidR="00444181" w:rsidRDefault="00444181" w:rsidP="00E55AED">
            <w:pPr>
              <w:spacing w:line="440" w:lineRule="exact"/>
              <w:jc w:val="center"/>
              <w:rPr>
                <w:rFonts w:ascii="宋体" w:hAnsi="宋体"/>
                <w:sz w:val="24"/>
              </w:rPr>
            </w:pPr>
          </w:p>
        </w:tc>
        <w:tc>
          <w:tcPr>
            <w:tcW w:w="1942" w:type="dxa"/>
            <w:gridSpan w:val="5"/>
            <w:vAlign w:val="center"/>
          </w:tcPr>
          <w:p w:rsidR="00444181" w:rsidRDefault="00444181" w:rsidP="00E55AED">
            <w:pPr>
              <w:spacing w:line="440" w:lineRule="exact"/>
              <w:jc w:val="center"/>
              <w:rPr>
                <w:rFonts w:ascii="宋体" w:hAnsi="宋体"/>
                <w:sz w:val="24"/>
              </w:rPr>
            </w:pPr>
            <w:r>
              <w:rPr>
                <w:rFonts w:ascii="宋体" w:hAnsi="宋体" w:hint="eastAsia"/>
                <w:sz w:val="24"/>
              </w:rPr>
              <w:t>其他</w:t>
            </w:r>
          </w:p>
        </w:tc>
        <w:tc>
          <w:tcPr>
            <w:tcW w:w="933" w:type="dxa"/>
            <w:vAlign w:val="center"/>
          </w:tcPr>
          <w:p w:rsidR="00444181" w:rsidRDefault="00444181" w:rsidP="00E55AED">
            <w:pPr>
              <w:spacing w:line="440" w:lineRule="exact"/>
              <w:jc w:val="center"/>
              <w:rPr>
                <w:rFonts w:ascii="宋体" w:hAnsi="宋体"/>
                <w:sz w:val="24"/>
              </w:rPr>
            </w:pPr>
          </w:p>
        </w:tc>
        <w:tc>
          <w:tcPr>
            <w:tcW w:w="1713" w:type="dxa"/>
            <w:gridSpan w:val="5"/>
            <w:vAlign w:val="center"/>
          </w:tcPr>
          <w:p w:rsidR="00444181" w:rsidRDefault="00444181" w:rsidP="00E55AED">
            <w:pPr>
              <w:spacing w:line="440" w:lineRule="exact"/>
              <w:jc w:val="center"/>
              <w:rPr>
                <w:rFonts w:ascii="宋体" w:hAnsi="宋体"/>
                <w:sz w:val="24"/>
              </w:rPr>
            </w:pPr>
          </w:p>
        </w:tc>
        <w:tc>
          <w:tcPr>
            <w:tcW w:w="1873" w:type="dxa"/>
            <w:gridSpan w:val="3"/>
            <w:vAlign w:val="center"/>
          </w:tcPr>
          <w:p w:rsidR="00444181" w:rsidRDefault="00444181" w:rsidP="00E55AED">
            <w:pPr>
              <w:spacing w:line="440" w:lineRule="exact"/>
              <w:jc w:val="center"/>
              <w:rPr>
                <w:rFonts w:ascii="宋体" w:hAnsi="宋体"/>
                <w:sz w:val="24"/>
              </w:rPr>
            </w:pPr>
          </w:p>
        </w:tc>
      </w:tr>
      <w:tr w:rsidR="00444181" w:rsidTr="00E55AED">
        <w:trPr>
          <w:gridBefore w:val="1"/>
          <w:gridAfter w:val="1"/>
          <w:wBefore w:w="23" w:type="dxa"/>
          <w:wAfter w:w="18" w:type="dxa"/>
          <w:trHeight w:val="284"/>
        </w:trPr>
        <w:tc>
          <w:tcPr>
            <w:tcW w:w="9460" w:type="dxa"/>
            <w:gridSpan w:val="19"/>
            <w:vAlign w:val="center"/>
          </w:tcPr>
          <w:p w:rsidR="00444181" w:rsidRDefault="00444181" w:rsidP="00E55AED">
            <w:pPr>
              <w:spacing w:line="440" w:lineRule="exact"/>
              <w:rPr>
                <w:rFonts w:ascii="宋体" w:hAnsi="宋体"/>
                <w:sz w:val="24"/>
              </w:rPr>
            </w:pPr>
            <w:r>
              <w:rPr>
                <w:rFonts w:ascii="宋体" w:hAnsi="宋体" w:hint="eastAsia"/>
                <w:b/>
                <w:bCs/>
                <w:sz w:val="24"/>
              </w:rPr>
              <w:t>二、</w:t>
            </w:r>
            <w:r>
              <w:rPr>
                <w:rFonts w:ascii="宋体" w:hAnsi="宋体" w:hint="eastAsia"/>
                <w:b/>
                <w:color w:val="000000"/>
                <w:sz w:val="24"/>
              </w:rPr>
              <w:t>绩效评价指标评分</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tcBorders>
              <w:top w:val="single" w:sz="4" w:space="0" w:color="000000"/>
              <w:left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一级指标</w:t>
            </w:r>
          </w:p>
        </w:tc>
        <w:tc>
          <w:tcPr>
            <w:tcW w:w="998" w:type="dxa"/>
            <w:gridSpan w:val="3"/>
            <w:tcBorders>
              <w:top w:val="single" w:sz="4" w:space="0" w:color="000000"/>
              <w:left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二级指标</w:t>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三级指标</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得分</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项目决策</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20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项目目标</w:t>
            </w:r>
            <w:r>
              <w:rPr>
                <w:rFonts w:ascii="宋体" w:hAnsi="宋体" w:hint="eastAsia"/>
                <w:noProof/>
                <w:sz w:val="24"/>
              </w:rPr>
              <w:drawing>
                <wp:inline distT="0" distB="0" distL="0" distR="0" wp14:anchorId="25D75309" wp14:editId="509937A4">
                  <wp:extent cx="19050" cy="19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ascii="宋体" w:hAnsi="宋体" w:hint="eastAsia"/>
                <w:noProof/>
                <w:sz w:val="24"/>
              </w:rPr>
              <w:drawing>
                <wp:inline distT="0" distB="0" distL="0" distR="0" wp14:anchorId="20F87156" wp14:editId="7620B326">
                  <wp:extent cx="19050" cy="19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ascii="宋体" w:hAnsi="宋体" w:hint="eastAsia"/>
                <w:noProof/>
                <w:sz w:val="24"/>
              </w:rPr>
              <w:drawing>
                <wp:inline distT="0" distB="0" distL="0" distR="0" wp14:anchorId="5F85C0DF" wp14:editId="294525D2">
                  <wp:extent cx="19050" cy="19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ascii="宋体" w:hAnsi="宋体" w:hint="eastAsia"/>
                <w:noProof/>
                <w:sz w:val="24"/>
              </w:rPr>
              <w:drawing>
                <wp:inline distT="0" distB="0" distL="0" distR="0" wp14:anchorId="5CC8B7F6" wp14:editId="1B464DEF">
                  <wp:extent cx="19050" cy="19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目标内容</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决策过程</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决策依据</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决策程序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资金分配</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分配办法</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分配结果</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6</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6</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项目管理</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25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资金到位</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到位率</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到位时效</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资金管理</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10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资金使用</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7</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A45009"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财务管理</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组织实施</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10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组织机构</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1</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1</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管理制度</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9</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650490"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项目绩效</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55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项目产出</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15</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产出数量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A45009"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产出质量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产出时效</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产出成本</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项目效益</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40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经济效益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650490"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7</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社会效益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650490"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环境效益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A12F9"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7</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可持续影响</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服务对象满意度</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650490" w:rsidP="00E55AED">
            <w:pPr>
              <w:autoSpaceDN w:val="0"/>
              <w:spacing w:line="440" w:lineRule="exact"/>
              <w:jc w:val="center"/>
              <w:textAlignment w:val="center"/>
              <w:rPr>
                <w:rFonts w:ascii="宋体" w:hAnsi="宋体"/>
                <w:color w:val="000000"/>
                <w:sz w:val="24"/>
              </w:rPr>
            </w:pPr>
            <w:r>
              <w:rPr>
                <w:rFonts w:ascii="宋体" w:hAnsi="宋体" w:hint="eastAsia"/>
                <w:color w:val="000000"/>
                <w:sz w:val="24"/>
              </w:rPr>
              <w:t>7</w:t>
            </w:r>
          </w:p>
        </w:tc>
      </w:tr>
      <w:tr w:rsidR="00444181" w:rsidTr="00E5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284"/>
        </w:trPr>
        <w:tc>
          <w:tcPr>
            <w:tcW w:w="1496"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总分</w:t>
            </w:r>
          </w:p>
        </w:tc>
        <w:tc>
          <w:tcPr>
            <w:tcW w:w="998"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100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100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444181" w:rsidRDefault="00444181"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100</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444181" w:rsidRDefault="004A12F9" w:rsidP="00E55AED">
            <w:pPr>
              <w:autoSpaceDN w:val="0"/>
              <w:spacing w:line="440" w:lineRule="exact"/>
              <w:jc w:val="center"/>
              <w:textAlignment w:val="center"/>
              <w:rPr>
                <w:rFonts w:ascii="宋体" w:hAnsi="宋体"/>
                <w:bCs/>
                <w:color w:val="000000"/>
                <w:sz w:val="24"/>
              </w:rPr>
            </w:pPr>
            <w:r>
              <w:rPr>
                <w:rFonts w:ascii="宋体" w:hAnsi="宋体" w:hint="eastAsia"/>
                <w:bCs/>
                <w:color w:val="000000"/>
                <w:sz w:val="24"/>
              </w:rPr>
              <w:t>92</w:t>
            </w:r>
          </w:p>
        </w:tc>
      </w:tr>
      <w:tr w:rsidR="00444181" w:rsidTr="00E55AED">
        <w:tblPrEx>
          <w:tblCellMar>
            <w:left w:w="108" w:type="dxa"/>
            <w:right w:w="108" w:type="dxa"/>
          </w:tblCellMar>
        </w:tblPrEx>
        <w:trPr>
          <w:gridAfter w:val="2"/>
          <w:wAfter w:w="27" w:type="dxa"/>
          <w:trHeight w:val="284"/>
        </w:trPr>
        <w:tc>
          <w:tcPr>
            <w:tcW w:w="4819" w:type="dxa"/>
            <w:gridSpan w:val="10"/>
            <w:vAlign w:val="center"/>
          </w:tcPr>
          <w:p w:rsidR="00444181" w:rsidRDefault="00444181" w:rsidP="00E55AED">
            <w:pPr>
              <w:spacing w:line="440" w:lineRule="exact"/>
              <w:jc w:val="center"/>
              <w:rPr>
                <w:rFonts w:ascii="宋体" w:hAnsi="宋体"/>
                <w:sz w:val="24"/>
              </w:rPr>
            </w:pPr>
            <w:r>
              <w:rPr>
                <w:rFonts w:ascii="宋体" w:hAnsi="宋体" w:hint="eastAsia"/>
                <w:sz w:val="24"/>
              </w:rPr>
              <w:t>评价等次</w:t>
            </w:r>
          </w:p>
        </w:tc>
        <w:tc>
          <w:tcPr>
            <w:tcW w:w="4655" w:type="dxa"/>
            <w:gridSpan w:val="9"/>
            <w:vAlign w:val="center"/>
          </w:tcPr>
          <w:p w:rsidR="00444181" w:rsidRDefault="00E55AED" w:rsidP="00E55AED">
            <w:pPr>
              <w:spacing w:line="440" w:lineRule="exact"/>
              <w:jc w:val="center"/>
              <w:rPr>
                <w:rFonts w:ascii="宋体" w:hAnsi="宋体"/>
                <w:sz w:val="24"/>
              </w:rPr>
            </w:pPr>
            <w:r>
              <w:rPr>
                <w:rFonts w:ascii="宋体" w:hAnsi="宋体" w:hint="eastAsia"/>
                <w:sz w:val="24"/>
              </w:rPr>
              <w:t>优</w:t>
            </w:r>
          </w:p>
        </w:tc>
      </w:tr>
      <w:tr w:rsidR="00444181" w:rsidTr="00E55AED">
        <w:tblPrEx>
          <w:tblCellMar>
            <w:left w:w="108" w:type="dxa"/>
            <w:right w:w="108" w:type="dxa"/>
          </w:tblCellMar>
        </w:tblPrEx>
        <w:trPr>
          <w:gridAfter w:val="2"/>
          <w:wAfter w:w="27" w:type="dxa"/>
          <w:trHeight w:val="284"/>
        </w:trPr>
        <w:tc>
          <w:tcPr>
            <w:tcW w:w="9474" w:type="dxa"/>
            <w:gridSpan w:val="19"/>
            <w:vAlign w:val="center"/>
          </w:tcPr>
          <w:p w:rsidR="00444181" w:rsidRDefault="00444181" w:rsidP="00E55AED">
            <w:pPr>
              <w:spacing w:line="440" w:lineRule="exact"/>
              <w:rPr>
                <w:rFonts w:ascii="宋体" w:hAnsi="宋体"/>
                <w:b/>
                <w:bCs/>
                <w:sz w:val="24"/>
              </w:rPr>
            </w:pPr>
            <w:r>
              <w:rPr>
                <w:rFonts w:ascii="宋体" w:hAnsi="宋体" w:hint="eastAsia"/>
                <w:b/>
                <w:bCs/>
                <w:sz w:val="24"/>
              </w:rPr>
              <w:t>三、评价人员</w:t>
            </w:r>
          </w:p>
        </w:tc>
      </w:tr>
      <w:tr w:rsidR="00444181" w:rsidTr="00E55AED">
        <w:tblPrEx>
          <w:tblCellMar>
            <w:left w:w="108" w:type="dxa"/>
            <w:right w:w="108" w:type="dxa"/>
          </w:tblCellMar>
        </w:tblPrEx>
        <w:trPr>
          <w:gridAfter w:val="2"/>
          <w:wAfter w:w="27" w:type="dxa"/>
          <w:trHeight w:val="284"/>
        </w:trPr>
        <w:tc>
          <w:tcPr>
            <w:tcW w:w="1740" w:type="dxa"/>
            <w:gridSpan w:val="3"/>
            <w:vAlign w:val="center"/>
          </w:tcPr>
          <w:p w:rsidR="00444181" w:rsidRDefault="00444181" w:rsidP="00E55AED">
            <w:pPr>
              <w:tabs>
                <w:tab w:val="left" w:pos="592"/>
              </w:tabs>
              <w:spacing w:line="440" w:lineRule="exact"/>
              <w:jc w:val="center"/>
              <w:rPr>
                <w:rFonts w:ascii="宋体" w:hAnsi="宋体"/>
                <w:sz w:val="24"/>
              </w:rPr>
            </w:pPr>
            <w:r>
              <w:rPr>
                <w:rFonts w:ascii="宋体" w:hAnsi="宋体" w:hint="eastAsia"/>
                <w:sz w:val="24"/>
              </w:rPr>
              <w:t>姓  名</w:t>
            </w:r>
          </w:p>
        </w:tc>
        <w:tc>
          <w:tcPr>
            <w:tcW w:w="1679" w:type="dxa"/>
            <w:gridSpan w:val="4"/>
            <w:vAlign w:val="center"/>
          </w:tcPr>
          <w:p w:rsidR="00444181" w:rsidRDefault="00444181" w:rsidP="00E55AED">
            <w:pPr>
              <w:spacing w:line="440" w:lineRule="exact"/>
              <w:jc w:val="center"/>
              <w:rPr>
                <w:rFonts w:ascii="宋体" w:hAnsi="宋体"/>
                <w:sz w:val="24"/>
              </w:rPr>
            </w:pPr>
            <w:r>
              <w:rPr>
                <w:rFonts w:ascii="宋体" w:hAnsi="宋体" w:hint="eastAsia"/>
                <w:sz w:val="24"/>
              </w:rPr>
              <w:t>职务/职称</w:t>
            </w:r>
          </w:p>
        </w:tc>
        <w:tc>
          <w:tcPr>
            <w:tcW w:w="2805" w:type="dxa"/>
            <w:gridSpan w:val="6"/>
            <w:vAlign w:val="center"/>
          </w:tcPr>
          <w:p w:rsidR="00444181" w:rsidRDefault="00444181" w:rsidP="00E55AED">
            <w:pPr>
              <w:spacing w:line="440" w:lineRule="exact"/>
              <w:jc w:val="center"/>
              <w:rPr>
                <w:rFonts w:ascii="宋体" w:hAnsi="宋体"/>
                <w:sz w:val="24"/>
              </w:rPr>
            </w:pPr>
            <w:r>
              <w:rPr>
                <w:rFonts w:ascii="宋体" w:hAnsi="宋体" w:hint="eastAsia"/>
                <w:sz w:val="24"/>
              </w:rPr>
              <w:t>单   位</w:t>
            </w:r>
          </w:p>
        </w:tc>
        <w:tc>
          <w:tcPr>
            <w:tcW w:w="1364"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项目评分</w:t>
            </w:r>
          </w:p>
        </w:tc>
        <w:tc>
          <w:tcPr>
            <w:tcW w:w="1886"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签 字</w:t>
            </w:r>
          </w:p>
        </w:tc>
      </w:tr>
      <w:tr w:rsidR="00444181" w:rsidTr="00E55AED">
        <w:tblPrEx>
          <w:tblCellMar>
            <w:left w:w="108" w:type="dxa"/>
            <w:right w:w="108" w:type="dxa"/>
          </w:tblCellMar>
        </w:tblPrEx>
        <w:trPr>
          <w:gridAfter w:val="2"/>
          <w:wAfter w:w="27" w:type="dxa"/>
          <w:trHeight w:val="830"/>
        </w:trPr>
        <w:tc>
          <w:tcPr>
            <w:tcW w:w="1740" w:type="dxa"/>
            <w:gridSpan w:val="3"/>
            <w:vAlign w:val="center"/>
          </w:tcPr>
          <w:p w:rsidR="00444181" w:rsidRDefault="00444181" w:rsidP="00E55AED">
            <w:pPr>
              <w:spacing w:line="440" w:lineRule="exact"/>
              <w:ind w:firstLineChars="200" w:firstLine="480"/>
              <w:rPr>
                <w:rFonts w:ascii="宋体" w:hAnsi="宋体"/>
                <w:sz w:val="24"/>
              </w:rPr>
            </w:pPr>
            <w:r>
              <w:rPr>
                <w:rFonts w:ascii="宋体" w:hAnsi="宋体" w:hint="eastAsia"/>
                <w:sz w:val="24"/>
              </w:rPr>
              <w:t>吴秋云</w:t>
            </w:r>
          </w:p>
        </w:tc>
        <w:tc>
          <w:tcPr>
            <w:tcW w:w="1679" w:type="dxa"/>
            <w:gridSpan w:val="4"/>
            <w:vAlign w:val="center"/>
          </w:tcPr>
          <w:p w:rsidR="00444181" w:rsidRDefault="00E55AED" w:rsidP="00E55AED">
            <w:pPr>
              <w:spacing w:line="440" w:lineRule="exact"/>
              <w:jc w:val="center"/>
              <w:rPr>
                <w:rFonts w:ascii="宋体" w:hAnsi="宋体"/>
                <w:sz w:val="24"/>
              </w:rPr>
            </w:pPr>
            <w:r>
              <w:rPr>
                <w:rFonts w:ascii="宋体" w:hAnsi="宋体" w:hint="eastAsia"/>
                <w:sz w:val="24"/>
              </w:rPr>
              <w:t>局长</w:t>
            </w:r>
          </w:p>
        </w:tc>
        <w:tc>
          <w:tcPr>
            <w:tcW w:w="2805" w:type="dxa"/>
            <w:gridSpan w:val="6"/>
            <w:vAlign w:val="center"/>
          </w:tcPr>
          <w:p w:rsidR="00444181" w:rsidRDefault="00E55AED" w:rsidP="00E55AED">
            <w:pPr>
              <w:spacing w:line="440" w:lineRule="exact"/>
              <w:ind w:firstLineChars="100" w:firstLine="240"/>
              <w:rPr>
                <w:rFonts w:ascii="宋体" w:hAnsi="宋体"/>
                <w:sz w:val="24"/>
              </w:rPr>
            </w:pPr>
            <w:r>
              <w:rPr>
                <w:rFonts w:ascii="宋体" w:hAnsi="宋体" w:hint="eastAsia"/>
                <w:sz w:val="24"/>
              </w:rPr>
              <w:t>海口市政务管理局</w:t>
            </w:r>
          </w:p>
        </w:tc>
        <w:tc>
          <w:tcPr>
            <w:tcW w:w="1364" w:type="dxa"/>
            <w:gridSpan w:val="3"/>
            <w:vAlign w:val="center"/>
          </w:tcPr>
          <w:p w:rsidR="00444181" w:rsidRDefault="004A12F9" w:rsidP="00E55AED">
            <w:pPr>
              <w:spacing w:line="440" w:lineRule="exact"/>
              <w:jc w:val="center"/>
              <w:rPr>
                <w:rFonts w:ascii="宋体" w:hAnsi="宋体"/>
                <w:sz w:val="24"/>
              </w:rPr>
            </w:pPr>
            <w:r>
              <w:rPr>
                <w:rFonts w:ascii="宋体" w:hAnsi="宋体" w:hint="eastAsia"/>
                <w:sz w:val="24"/>
              </w:rPr>
              <w:t>92</w:t>
            </w:r>
          </w:p>
        </w:tc>
        <w:tc>
          <w:tcPr>
            <w:tcW w:w="1886" w:type="dxa"/>
            <w:gridSpan w:val="3"/>
            <w:vAlign w:val="center"/>
          </w:tcPr>
          <w:p w:rsidR="00444181" w:rsidRDefault="00444181" w:rsidP="00E55AED">
            <w:pPr>
              <w:spacing w:line="440" w:lineRule="exact"/>
              <w:rPr>
                <w:rFonts w:ascii="宋体" w:hAnsi="宋体"/>
                <w:sz w:val="24"/>
              </w:rPr>
            </w:pPr>
          </w:p>
          <w:p w:rsidR="00444181" w:rsidRDefault="00444181" w:rsidP="00E55AED">
            <w:pPr>
              <w:spacing w:line="440" w:lineRule="exact"/>
              <w:jc w:val="center"/>
              <w:rPr>
                <w:rFonts w:ascii="宋体" w:hAnsi="宋体"/>
                <w:sz w:val="24"/>
              </w:rPr>
            </w:pPr>
            <w:r>
              <w:rPr>
                <w:rFonts w:ascii="宋体" w:hAnsi="宋体" w:hint="eastAsia"/>
                <w:sz w:val="24"/>
              </w:rPr>
              <w:t>吴秋云</w:t>
            </w:r>
          </w:p>
          <w:p w:rsidR="00444181" w:rsidRDefault="00444181" w:rsidP="00E55AED">
            <w:pPr>
              <w:spacing w:line="440" w:lineRule="exact"/>
              <w:jc w:val="center"/>
              <w:rPr>
                <w:rFonts w:ascii="宋体" w:hAnsi="宋体"/>
                <w:sz w:val="24"/>
              </w:rPr>
            </w:pPr>
          </w:p>
        </w:tc>
      </w:tr>
      <w:tr w:rsidR="00444181" w:rsidTr="00E55AED">
        <w:tblPrEx>
          <w:tblCellMar>
            <w:left w:w="108" w:type="dxa"/>
            <w:right w:w="108" w:type="dxa"/>
          </w:tblCellMar>
        </w:tblPrEx>
        <w:trPr>
          <w:gridAfter w:val="2"/>
          <w:wAfter w:w="27" w:type="dxa"/>
          <w:trHeight w:val="284"/>
        </w:trPr>
        <w:tc>
          <w:tcPr>
            <w:tcW w:w="1740"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符傲霜</w:t>
            </w:r>
          </w:p>
        </w:tc>
        <w:tc>
          <w:tcPr>
            <w:tcW w:w="1679" w:type="dxa"/>
            <w:gridSpan w:val="4"/>
            <w:vAlign w:val="center"/>
          </w:tcPr>
          <w:p w:rsidR="00444181" w:rsidRDefault="00E55AED" w:rsidP="00E55AED">
            <w:pPr>
              <w:spacing w:line="440" w:lineRule="exact"/>
              <w:jc w:val="center"/>
              <w:rPr>
                <w:rFonts w:ascii="宋体" w:hAnsi="宋体"/>
                <w:sz w:val="24"/>
              </w:rPr>
            </w:pPr>
            <w:r>
              <w:rPr>
                <w:rFonts w:ascii="宋体" w:hAnsi="宋体" w:hint="eastAsia"/>
                <w:sz w:val="24"/>
              </w:rPr>
              <w:t>副局长</w:t>
            </w:r>
          </w:p>
        </w:tc>
        <w:tc>
          <w:tcPr>
            <w:tcW w:w="2805" w:type="dxa"/>
            <w:gridSpan w:val="6"/>
            <w:vAlign w:val="center"/>
          </w:tcPr>
          <w:p w:rsidR="00444181" w:rsidRDefault="00E55AED" w:rsidP="00E55AED">
            <w:pPr>
              <w:spacing w:line="440" w:lineRule="exact"/>
              <w:ind w:firstLineChars="100" w:firstLine="240"/>
              <w:rPr>
                <w:rFonts w:ascii="宋体" w:hAnsi="宋体"/>
                <w:sz w:val="24"/>
              </w:rPr>
            </w:pPr>
            <w:r>
              <w:rPr>
                <w:rFonts w:ascii="宋体" w:hAnsi="宋体" w:hint="eastAsia"/>
                <w:sz w:val="24"/>
              </w:rPr>
              <w:t>海口市政务管理局</w:t>
            </w:r>
          </w:p>
        </w:tc>
        <w:tc>
          <w:tcPr>
            <w:tcW w:w="1364" w:type="dxa"/>
            <w:gridSpan w:val="3"/>
            <w:vAlign w:val="center"/>
          </w:tcPr>
          <w:p w:rsidR="00444181" w:rsidRDefault="004A12F9" w:rsidP="00E55AED">
            <w:pPr>
              <w:spacing w:line="440" w:lineRule="exact"/>
              <w:jc w:val="center"/>
              <w:rPr>
                <w:rFonts w:ascii="宋体" w:hAnsi="宋体"/>
                <w:sz w:val="24"/>
              </w:rPr>
            </w:pPr>
            <w:r>
              <w:rPr>
                <w:rFonts w:ascii="宋体" w:hAnsi="宋体" w:hint="eastAsia"/>
                <w:sz w:val="24"/>
              </w:rPr>
              <w:t>92</w:t>
            </w:r>
          </w:p>
        </w:tc>
        <w:tc>
          <w:tcPr>
            <w:tcW w:w="1886"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符傲霜</w:t>
            </w:r>
          </w:p>
        </w:tc>
      </w:tr>
      <w:tr w:rsidR="00444181" w:rsidTr="00E55AED">
        <w:tblPrEx>
          <w:tblCellMar>
            <w:left w:w="108" w:type="dxa"/>
            <w:right w:w="108" w:type="dxa"/>
          </w:tblCellMar>
        </w:tblPrEx>
        <w:trPr>
          <w:gridAfter w:val="2"/>
          <w:wAfter w:w="27" w:type="dxa"/>
          <w:trHeight w:val="284"/>
        </w:trPr>
        <w:tc>
          <w:tcPr>
            <w:tcW w:w="1740" w:type="dxa"/>
            <w:gridSpan w:val="3"/>
            <w:vAlign w:val="center"/>
          </w:tcPr>
          <w:p w:rsidR="00444181" w:rsidRDefault="00444181" w:rsidP="00E55AED">
            <w:pPr>
              <w:spacing w:line="440" w:lineRule="exact"/>
              <w:ind w:firstLineChars="200" w:firstLine="480"/>
              <w:rPr>
                <w:rFonts w:ascii="宋体" w:hAnsi="宋体"/>
                <w:sz w:val="24"/>
              </w:rPr>
            </w:pPr>
            <w:r>
              <w:rPr>
                <w:rFonts w:ascii="宋体" w:hAnsi="宋体" w:hint="eastAsia"/>
                <w:sz w:val="24"/>
              </w:rPr>
              <w:t>梁振武</w:t>
            </w:r>
          </w:p>
        </w:tc>
        <w:tc>
          <w:tcPr>
            <w:tcW w:w="1679" w:type="dxa"/>
            <w:gridSpan w:val="4"/>
            <w:vAlign w:val="center"/>
          </w:tcPr>
          <w:p w:rsidR="00444181" w:rsidRDefault="00444181" w:rsidP="00E55AED">
            <w:pPr>
              <w:spacing w:line="440" w:lineRule="exact"/>
              <w:jc w:val="center"/>
              <w:rPr>
                <w:rFonts w:ascii="宋体" w:hAnsi="宋体"/>
                <w:sz w:val="24"/>
              </w:rPr>
            </w:pPr>
            <w:r>
              <w:rPr>
                <w:rFonts w:ascii="宋体" w:hAnsi="宋体" w:hint="eastAsia"/>
                <w:sz w:val="24"/>
              </w:rPr>
              <w:t>副调研员</w:t>
            </w:r>
          </w:p>
        </w:tc>
        <w:tc>
          <w:tcPr>
            <w:tcW w:w="2805" w:type="dxa"/>
            <w:gridSpan w:val="6"/>
            <w:vAlign w:val="center"/>
          </w:tcPr>
          <w:p w:rsidR="00444181" w:rsidRDefault="00E55AED" w:rsidP="00E55AED">
            <w:pPr>
              <w:spacing w:line="440" w:lineRule="exact"/>
              <w:ind w:firstLineChars="100" w:firstLine="240"/>
              <w:rPr>
                <w:rFonts w:ascii="宋体" w:hAnsi="宋体"/>
                <w:sz w:val="24"/>
              </w:rPr>
            </w:pPr>
            <w:r>
              <w:rPr>
                <w:rFonts w:ascii="宋体" w:hAnsi="宋体" w:hint="eastAsia"/>
                <w:sz w:val="24"/>
              </w:rPr>
              <w:t>海口市政务管理局</w:t>
            </w:r>
          </w:p>
        </w:tc>
        <w:tc>
          <w:tcPr>
            <w:tcW w:w="1364" w:type="dxa"/>
            <w:gridSpan w:val="3"/>
            <w:vAlign w:val="center"/>
          </w:tcPr>
          <w:p w:rsidR="00444181" w:rsidRDefault="004A12F9" w:rsidP="00E55AED">
            <w:pPr>
              <w:spacing w:line="440" w:lineRule="exact"/>
              <w:jc w:val="center"/>
              <w:rPr>
                <w:rFonts w:ascii="宋体" w:hAnsi="宋体"/>
                <w:sz w:val="24"/>
              </w:rPr>
            </w:pPr>
            <w:r>
              <w:rPr>
                <w:rFonts w:ascii="宋体" w:hAnsi="宋体" w:hint="eastAsia"/>
                <w:sz w:val="24"/>
              </w:rPr>
              <w:t>92</w:t>
            </w:r>
          </w:p>
        </w:tc>
        <w:tc>
          <w:tcPr>
            <w:tcW w:w="1886" w:type="dxa"/>
            <w:gridSpan w:val="3"/>
            <w:vAlign w:val="center"/>
          </w:tcPr>
          <w:p w:rsidR="00444181" w:rsidRDefault="00444181" w:rsidP="00E55AED">
            <w:pPr>
              <w:spacing w:line="440" w:lineRule="exact"/>
              <w:jc w:val="center"/>
              <w:rPr>
                <w:rFonts w:ascii="宋体" w:hAnsi="宋体"/>
                <w:sz w:val="24"/>
              </w:rPr>
            </w:pPr>
            <w:r>
              <w:rPr>
                <w:rFonts w:ascii="宋体" w:hAnsi="宋体" w:hint="eastAsia"/>
                <w:sz w:val="24"/>
              </w:rPr>
              <w:t>梁振武</w:t>
            </w:r>
          </w:p>
        </w:tc>
      </w:tr>
      <w:tr w:rsidR="00444181" w:rsidTr="00E55AED">
        <w:tblPrEx>
          <w:tblCellMar>
            <w:left w:w="108" w:type="dxa"/>
            <w:right w:w="108" w:type="dxa"/>
          </w:tblCellMar>
        </w:tblPrEx>
        <w:trPr>
          <w:gridAfter w:val="2"/>
          <w:wAfter w:w="27" w:type="dxa"/>
          <w:trHeight w:val="284"/>
        </w:trPr>
        <w:tc>
          <w:tcPr>
            <w:tcW w:w="1740" w:type="dxa"/>
            <w:gridSpan w:val="3"/>
            <w:vAlign w:val="center"/>
          </w:tcPr>
          <w:p w:rsidR="00444181" w:rsidRDefault="00444181" w:rsidP="00E55AED">
            <w:pPr>
              <w:spacing w:line="440" w:lineRule="exact"/>
              <w:jc w:val="center"/>
              <w:rPr>
                <w:rFonts w:ascii="宋体" w:hAnsi="宋体"/>
                <w:sz w:val="24"/>
              </w:rPr>
            </w:pPr>
            <w:proofErr w:type="gramStart"/>
            <w:r>
              <w:rPr>
                <w:rFonts w:ascii="宋体" w:hAnsi="宋体" w:hint="eastAsia"/>
                <w:sz w:val="24"/>
              </w:rPr>
              <w:t>张舒童</w:t>
            </w:r>
            <w:proofErr w:type="gramEnd"/>
          </w:p>
        </w:tc>
        <w:tc>
          <w:tcPr>
            <w:tcW w:w="1679" w:type="dxa"/>
            <w:gridSpan w:val="4"/>
            <w:vAlign w:val="center"/>
          </w:tcPr>
          <w:p w:rsidR="00444181" w:rsidRDefault="00E55AED" w:rsidP="00E55AED">
            <w:pPr>
              <w:spacing w:line="440" w:lineRule="exact"/>
              <w:jc w:val="center"/>
              <w:rPr>
                <w:rFonts w:ascii="宋体" w:hAnsi="宋体"/>
                <w:sz w:val="24"/>
              </w:rPr>
            </w:pPr>
            <w:r>
              <w:rPr>
                <w:rFonts w:ascii="宋体" w:hAnsi="宋体" w:hint="eastAsia"/>
                <w:sz w:val="24"/>
              </w:rPr>
              <w:t>综合科</w:t>
            </w:r>
            <w:r w:rsidR="00444181">
              <w:rPr>
                <w:rFonts w:ascii="宋体" w:hAnsi="宋体" w:hint="eastAsia"/>
                <w:sz w:val="24"/>
              </w:rPr>
              <w:t>负责人</w:t>
            </w:r>
          </w:p>
        </w:tc>
        <w:tc>
          <w:tcPr>
            <w:tcW w:w="2805" w:type="dxa"/>
            <w:gridSpan w:val="6"/>
            <w:vAlign w:val="center"/>
          </w:tcPr>
          <w:p w:rsidR="00444181" w:rsidRDefault="00E55AED" w:rsidP="00E55AED">
            <w:pPr>
              <w:spacing w:line="440" w:lineRule="exact"/>
              <w:ind w:firstLineChars="100" w:firstLine="240"/>
              <w:rPr>
                <w:rFonts w:ascii="宋体" w:hAnsi="宋体"/>
                <w:sz w:val="24"/>
              </w:rPr>
            </w:pPr>
            <w:r>
              <w:rPr>
                <w:rFonts w:ascii="宋体" w:hAnsi="宋体" w:hint="eastAsia"/>
                <w:sz w:val="24"/>
              </w:rPr>
              <w:t>海口市政务管理局</w:t>
            </w:r>
          </w:p>
        </w:tc>
        <w:tc>
          <w:tcPr>
            <w:tcW w:w="1364" w:type="dxa"/>
            <w:gridSpan w:val="3"/>
            <w:vAlign w:val="center"/>
          </w:tcPr>
          <w:p w:rsidR="00444181" w:rsidRDefault="004A12F9" w:rsidP="00E55AED">
            <w:pPr>
              <w:spacing w:line="440" w:lineRule="exact"/>
              <w:jc w:val="center"/>
              <w:rPr>
                <w:rFonts w:ascii="宋体" w:hAnsi="宋体"/>
                <w:sz w:val="24"/>
              </w:rPr>
            </w:pPr>
            <w:r>
              <w:rPr>
                <w:rFonts w:ascii="宋体" w:hAnsi="宋体" w:hint="eastAsia"/>
                <w:sz w:val="24"/>
              </w:rPr>
              <w:t>92</w:t>
            </w:r>
          </w:p>
        </w:tc>
        <w:tc>
          <w:tcPr>
            <w:tcW w:w="1886" w:type="dxa"/>
            <w:gridSpan w:val="3"/>
            <w:vAlign w:val="center"/>
          </w:tcPr>
          <w:p w:rsidR="00444181" w:rsidRDefault="00444181" w:rsidP="00E55AED">
            <w:pPr>
              <w:spacing w:line="440" w:lineRule="exact"/>
              <w:jc w:val="center"/>
              <w:rPr>
                <w:rFonts w:ascii="宋体" w:hAnsi="宋体"/>
                <w:sz w:val="24"/>
              </w:rPr>
            </w:pPr>
            <w:proofErr w:type="gramStart"/>
            <w:r>
              <w:rPr>
                <w:rFonts w:ascii="宋体" w:hAnsi="宋体" w:hint="eastAsia"/>
                <w:sz w:val="24"/>
              </w:rPr>
              <w:t>张舒童</w:t>
            </w:r>
            <w:proofErr w:type="gramEnd"/>
          </w:p>
        </w:tc>
      </w:tr>
      <w:tr w:rsidR="00444181" w:rsidTr="00E55AED">
        <w:tblPrEx>
          <w:tblCellMar>
            <w:left w:w="108" w:type="dxa"/>
            <w:right w:w="108" w:type="dxa"/>
          </w:tblCellMar>
        </w:tblPrEx>
        <w:trPr>
          <w:gridAfter w:val="2"/>
          <w:wAfter w:w="27" w:type="dxa"/>
          <w:trHeight w:val="2372"/>
        </w:trPr>
        <w:tc>
          <w:tcPr>
            <w:tcW w:w="9474" w:type="dxa"/>
            <w:gridSpan w:val="19"/>
            <w:tcBorders>
              <w:bottom w:val="single" w:sz="4" w:space="0" w:color="auto"/>
            </w:tcBorders>
            <w:vAlign w:val="center"/>
          </w:tcPr>
          <w:p w:rsidR="00444181" w:rsidRDefault="00444181" w:rsidP="00E55AED">
            <w:pPr>
              <w:spacing w:line="440" w:lineRule="exact"/>
              <w:jc w:val="center"/>
              <w:rPr>
                <w:rFonts w:ascii="宋体" w:hAnsi="宋体"/>
                <w:sz w:val="24"/>
              </w:rPr>
            </w:pPr>
            <w:r>
              <w:rPr>
                <w:rFonts w:ascii="宋体" w:hAnsi="宋体" w:hint="eastAsia"/>
                <w:sz w:val="24"/>
              </w:rPr>
              <w:t>评价工作组组长（签字）：吴秋云</w:t>
            </w:r>
          </w:p>
          <w:p w:rsidR="00444181" w:rsidRDefault="00444181" w:rsidP="00E55AED">
            <w:pPr>
              <w:spacing w:line="440" w:lineRule="exact"/>
              <w:jc w:val="center"/>
              <w:rPr>
                <w:rFonts w:ascii="宋体" w:hAnsi="宋体"/>
                <w:sz w:val="24"/>
              </w:rPr>
            </w:pPr>
          </w:p>
          <w:p w:rsidR="00444181" w:rsidRDefault="00444181" w:rsidP="00E55AED">
            <w:pPr>
              <w:spacing w:line="440" w:lineRule="exact"/>
              <w:jc w:val="center"/>
              <w:rPr>
                <w:rFonts w:ascii="宋体" w:hAnsi="宋体"/>
                <w:sz w:val="24"/>
              </w:rPr>
            </w:pPr>
            <w:r>
              <w:rPr>
                <w:rFonts w:ascii="宋体" w:hAnsi="宋体" w:hint="eastAsia"/>
                <w:sz w:val="24"/>
              </w:rPr>
              <w:t>项目单位负责人（签字并盖章）：吴秋云</w:t>
            </w:r>
          </w:p>
          <w:p w:rsidR="00444181" w:rsidRDefault="006D4772" w:rsidP="00E55AED">
            <w:pPr>
              <w:spacing w:line="440" w:lineRule="exact"/>
              <w:jc w:val="center"/>
              <w:rPr>
                <w:rFonts w:ascii="宋体" w:hAnsi="宋体"/>
                <w:sz w:val="24"/>
              </w:rPr>
            </w:pPr>
            <w:r>
              <w:rPr>
                <w:rFonts w:ascii="宋体" w:hAnsi="宋体" w:hint="eastAsia"/>
                <w:sz w:val="24"/>
              </w:rPr>
              <w:t>2020</w:t>
            </w:r>
            <w:r w:rsidR="00444181">
              <w:rPr>
                <w:rFonts w:ascii="宋体" w:hAnsi="宋体" w:hint="eastAsia"/>
                <w:sz w:val="24"/>
              </w:rPr>
              <w:t>年</w:t>
            </w:r>
            <w:r>
              <w:rPr>
                <w:rFonts w:ascii="宋体" w:hAnsi="宋体" w:hint="eastAsia"/>
                <w:sz w:val="24"/>
              </w:rPr>
              <w:t xml:space="preserve">  4</w:t>
            </w:r>
            <w:r w:rsidR="00444181">
              <w:rPr>
                <w:rFonts w:ascii="宋体" w:hAnsi="宋体" w:hint="eastAsia"/>
                <w:sz w:val="24"/>
              </w:rPr>
              <w:t>月</w:t>
            </w:r>
            <w:r w:rsidR="00267F4B">
              <w:rPr>
                <w:rFonts w:ascii="宋体" w:hAnsi="宋体" w:hint="eastAsia"/>
                <w:sz w:val="24"/>
              </w:rPr>
              <w:t xml:space="preserve">  14</w:t>
            </w:r>
            <w:r w:rsidR="00444181">
              <w:rPr>
                <w:rFonts w:ascii="宋体" w:hAnsi="宋体" w:hint="eastAsia"/>
                <w:sz w:val="24"/>
              </w:rPr>
              <w:t>日</w:t>
            </w:r>
          </w:p>
        </w:tc>
      </w:tr>
    </w:tbl>
    <w:p w:rsidR="00444181" w:rsidRDefault="00444181" w:rsidP="00444181">
      <w:pPr>
        <w:spacing w:line="578" w:lineRule="exact"/>
        <w:rPr>
          <w:rFonts w:hAnsi="宋体"/>
          <w:szCs w:val="32"/>
        </w:rPr>
      </w:pPr>
    </w:p>
    <w:p w:rsidR="00444181" w:rsidRDefault="00444181" w:rsidP="00444181">
      <w:pPr>
        <w:spacing w:line="578" w:lineRule="exact"/>
        <w:jc w:val="left"/>
        <w:rPr>
          <w:rFonts w:ascii="黑体" w:eastAsia="黑体"/>
          <w:b/>
          <w:bCs/>
          <w:color w:val="000000"/>
          <w:szCs w:val="32"/>
        </w:rPr>
      </w:pPr>
      <w:r>
        <w:rPr>
          <w:rFonts w:ascii="黑体" w:eastAsia="黑体" w:hint="eastAsia"/>
          <w:szCs w:val="32"/>
        </w:rPr>
        <w:t>附件1-4</w:t>
      </w:r>
    </w:p>
    <w:p w:rsidR="00444181" w:rsidRDefault="00444181" w:rsidP="00444181">
      <w:pPr>
        <w:spacing w:line="578" w:lineRule="exact"/>
        <w:jc w:val="center"/>
        <w:rPr>
          <w:rFonts w:ascii="宋体" w:hAnsi="宋体"/>
          <w:b/>
          <w:bCs/>
          <w:color w:val="000000"/>
          <w:sz w:val="44"/>
          <w:szCs w:val="44"/>
        </w:rPr>
      </w:pPr>
      <w:r>
        <w:rPr>
          <w:rFonts w:ascii="宋体" w:hAnsi="宋体" w:hint="eastAsia"/>
          <w:b/>
          <w:bCs/>
          <w:color w:val="000000"/>
          <w:sz w:val="44"/>
          <w:szCs w:val="44"/>
        </w:rPr>
        <w:t>财政支出项目绩效评价报告</w:t>
      </w:r>
    </w:p>
    <w:p w:rsidR="00444181" w:rsidRDefault="00444181" w:rsidP="00444181">
      <w:pPr>
        <w:spacing w:line="578" w:lineRule="exact"/>
        <w:jc w:val="center"/>
        <w:outlineLvl w:val="0"/>
        <w:rPr>
          <w:rFonts w:ascii="楷体_GB2312" w:eastAsia="楷体_GB2312"/>
          <w:color w:val="000000"/>
        </w:rPr>
      </w:pPr>
    </w:p>
    <w:p w:rsidR="00444181" w:rsidRPr="003651DA" w:rsidRDefault="00444181" w:rsidP="003651DA">
      <w:pPr>
        <w:spacing w:line="578" w:lineRule="exact"/>
        <w:ind w:firstLineChars="200" w:firstLine="643"/>
        <w:outlineLvl w:val="0"/>
        <w:rPr>
          <w:rFonts w:ascii="仿宋" w:eastAsia="仿宋" w:hAnsi="仿宋"/>
          <w:b/>
          <w:bCs/>
          <w:color w:val="000000"/>
          <w:sz w:val="32"/>
          <w:szCs w:val="32"/>
        </w:rPr>
      </w:pPr>
      <w:r w:rsidRPr="003651DA">
        <w:rPr>
          <w:rFonts w:ascii="仿宋" w:eastAsia="仿宋" w:hAnsi="仿宋" w:hint="eastAsia"/>
          <w:b/>
          <w:bCs/>
          <w:color w:val="000000"/>
          <w:sz w:val="32"/>
          <w:szCs w:val="32"/>
        </w:rPr>
        <w:t>一、项目概况</w:t>
      </w:r>
    </w:p>
    <w:p w:rsidR="00444181" w:rsidRPr="003651DA" w:rsidRDefault="00444181" w:rsidP="003651DA">
      <w:pPr>
        <w:spacing w:line="578" w:lineRule="exact"/>
        <w:ind w:firstLineChars="200" w:firstLine="643"/>
        <w:outlineLvl w:val="0"/>
        <w:rPr>
          <w:rFonts w:ascii="仿宋" w:eastAsia="仿宋" w:hAnsi="仿宋"/>
          <w:color w:val="000000"/>
          <w:sz w:val="32"/>
          <w:szCs w:val="32"/>
        </w:rPr>
      </w:pPr>
      <w:r w:rsidRPr="003651DA">
        <w:rPr>
          <w:rFonts w:ascii="仿宋" w:eastAsia="仿宋" w:hAnsi="仿宋" w:hint="eastAsia"/>
          <w:b/>
          <w:color w:val="000000"/>
          <w:sz w:val="32"/>
          <w:szCs w:val="32"/>
        </w:rPr>
        <w:t>（一）</w:t>
      </w:r>
      <w:r w:rsidRPr="003651DA">
        <w:rPr>
          <w:rFonts w:ascii="仿宋" w:eastAsia="仿宋" w:hAnsi="仿宋" w:hint="eastAsia"/>
          <w:color w:val="000000"/>
          <w:sz w:val="32"/>
          <w:szCs w:val="32"/>
        </w:rPr>
        <w:t>项目单位基本情况。</w:t>
      </w:r>
    </w:p>
    <w:p w:rsidR="00444181" w:rsidRPr="003651DA" w:rsidRDefault="00444181" w:rsidP="003651DA">
      <w:pPr>
        <w:spacing w:line="578" w:lineRule="exact"/>
        <w:ind w:firstLineChars="200" w:firstLine="640"/>
        <w:outlineLvl w:val="0"/>
        <w:rPr>
          <w:rFonts w:ascii="仿宋" w:eastAsia="仿宋" w:hAnsi="仿宋"/>
          <w:color w:val="000000"/>
          <w:sz w:val="32"/>
          <w:szCs w:val="32"/>
        </w:rPr>
      </w:pPr>
      <w:r w:rsidRPr="003651DA">
        <w:rPr>
          <w:rFonts w:ascii="仿宋" w:eastAsia="仿宋" w:hAnsi="仿宋" w:hint="eastAsia"/>
          <w:color w:val="000000"/>
          <w:sz w:val="32"/>
          <w:szCs w:val="32"/>
        </w:rPr>
        <w:t>海口市政府服务中心为参照国家公务员管理的事业单位，人员编制23人，现实有在岗</w:t>
      </w:r>
      <w:r w:rsidR="003651DA" w:rsidRPr="003651DA">
        <w:rPr>
          <w:rFonts w:ascii="仿宋" w:eastAsia="仿宋" w:hAnsi="仿宋" w:hint="eastAsia"/>
          <w:color w:val="000000"/>
          <w:sz w:val="32"/>
          <w:szCs w:val="32"/>
        </w:rPr>
        <w:t>30</w:t>
      </w:r>
      <w:r w:rsidRPr="003651DA">
        <w:rPr>
          <w:rFonts w:ascii="仿宋" w:eastAsia="仿宋" w:hAnsi="仿宋" w:hint="eastAsia"/>
          <w:color w:val="000000"/>
          <w:sz w:val="32"/>
          <w:szCs w:val="32"/>
        </w:rPr>
        <w:t>人，公务车辆编制1辆，实有1辆。</w:t>
      </w:r>
    </w:p>
    <w:p w:rsidR="00444181" w:rsidRPr="003651DA" w:rsidRDefault="00444181" w:rsidP="003651DA">
      <w:pPr>
        <w:spacing w:line="578" w:lineRule="exact"/>
        <w:ind w:firstLineChars="200" w:firstLine="643"/>
        <w:outlineLvl w:val="0"/>
        <w:rPr>
          <w:rFonts w:ascii="仿宋" w:eastAsia="仿宋" w:hAnsi="仿宋"/>
          <w:color w:val="000000"/>
          <w:sz w:val="32"/>
          <w:szCs w:val="32"/>
        </w:rPr>
      </w:pPr>
      <w:r w:rsidRPr="003651DA">
        <w:rPr>
          <w:rFonts w:ascii="仿宋" w:eastAsia="仿宋" w:hAnsi="仿宋" w:hint="eastAsia"/>
          <w:b/>
          <w:color w:val="000000"/>
          <w:sz w:val="32"/>
          <w:szCs w:val="32"/>
        </w:rPr>
        <w:t>（二）</w:t>
      </w:r>
      <w:r w:rsidRPr="003651DA">
        <w:rPr>
          <w:rFonts w:ascii="仿宋" w:eastAsia="仿宋" w:hAnsi="仿宋" w:hint="eastAsia"/>
          <w:color w:val="000000"/>
          <w:sz w:val="32"/>
          <w:szCs w:val="32"/>
        </w:rPr>
        <w:t>项目基本性质、用途和主要内容、涉及范围。</w:t>
      </w:r>
    </w:p>
    <w:p w:rsidR="00444181" w:rsidRPr="003651DA" w:rsidRDefault="00444181" w:rsidP="003651DA">
      <w:pPr>
        <w:spacing w:line="578" w:lineRule="exact"/>
        <w:ind w:firstLineChars="200" w:firstLine="640"/>
        <w:outlineLvl w:val="0"/>
        <w:rPr>
          <w:rFonts w:ascii="仿宋" w:eastAsia="仿宋" w:hAnsi="仿宋"/>
          <w:color w:val="000000"/>
          <w:sz w:val="32"/>
          <w:szCs w:val="32"/>
        </w:rPr>
      </w:pPr>
      <w:r w:rsidRPr="003651DA">
        <w:rPr>
          <w:rFonts w:ascii="仿宋" w:eastAsia="仿宋" w:hAnsi="仿宋" w:hint="eastAsia"/>
          <w:color w:val="000000"/>
          <w:sz w:val="32"/>
          <w:szCs w:val="32"/>
        </w:rPr>
        <w:t>项目名称：行政审批制度改革属经常性项目。它主要涉及以下几个具体经济分类：物业管理费、固定资产维修费、</w:t>
      </w:r>
      <w:r w:rsidR="003651DA">
        <w:rPr>
          <w:rFonts w:ascii="仿宋" w:eastAsia="仿宋" w:hAnsi="仿宋" w:hint="eastAsia"/>
          <w:color w:val="000000"/>
          <w:sz w:val="32"/>
          <w:szCs w:val="32"/>
        </w:rPr>
        <w:t>机关和</w:t>
      </w:r>
      <w:r w:rsidRPr="003651DA">
        <w:rPr>
          <w:rFonts w:ascii="仿宋" w:eastAsia="仿宋" w:hAnsi="仿宋" w:hint="eastAsia"/>
          <w:color w:val="000000"/>
          <w:sz w:val="32"/>
          <w:szCs w:val="32"/>
        </w:rPr>
        <w:t>派驻</w:t>
      </w:r>
      <w:r w:rsidR="003651DA">
        <w:rPr>
          <w:rFonts w:ascii="仿宋" w:eastAsia="仿宋" w:hAnsi="仿宋" w:hint="eastAsia"/>
          <w:color w:val="000000"/>
          <w:sz w:val="32"/>
          <w:szCs w:val="32"/>
        </w:rPr>
        <w:t>窗口</w:t>
      </w:r>
      <w:r w:rsidRPr="003651DA">
        <w:rPr>
          <w:rFonts w:ascii="仿宋" w:eastAsia="仿宋" w:hAnsi="仿宋" w:hint="eastAsia"/>
          <w:color w:val="000000"/>
          <w:sz w:val="32"/>
          <w:szCs w:val="32"/>
        </w:rPr>
        <w:t>人员中餐费、办公设备购置、招聘人员劳务费、</w:t>
      </w:r>
      <w:r w:rsidR="002B45B9">
        <w:rPr>
          <w:rFonts w:ascii="仿宋" w:eastAsia="仿宋" w:hAnsi="仿宋" w:hint="eastAsia"/>
          <w:color w:val="000000"/>
          <w:sz w:val="32"/>
          <w:szCs w:val="32"/>
        </w:rPr>
        <w:t>委托业务费（派遣人员劳务费）、</w:t>
      </w:r>
      <w:proofErr w:type="gramStart"/>
      <w:r w:rsidRPr="003651DA">
        <w:rPr>
          <w:rFonts w:ascii="仿宋" w:eastAsia="仿宋" w:hAnsi="仿宋" w:hint="eastAsia"/>
          <w:color w:val="000000"/>
          <w:sz w:val="32"/>
          <w:szCs w:val="32"/>
        </w:rPr>
        <w:t>审批办进驻</w:t>
      </w:r>
      <w:proofErr w:type="gramEnd"/>
      <w:r w:rsidRPr="003651DA">
        <w:rPr>
          <w:rFonts w:ascii="仿宋" w:eastAsia="仿宋" w:hAnsi="仿宋" w:hint="eastAsia"/>
          <w:color w:val="000000"/>
          <w:sz w:val="32"/>
          <w:szCs w:val="32"/>
        </w:rPr>
        <w:t>经费。</w:t>
      </w:r>
    </w:p>
    <w:p w:rsidR="00444181" w:rsidRPr="003651DA" w:rsidRDefault="00444181" w:rsidP="003651DA">
      <w:pPr>
        <w:tabs>
          <w:tab w:val="right" w:pos="8204"/>
        </w:tabs>
        <w:spacing w:line="578" w:lineRule="exact"/>
        <w:ind w:firstLineChars="200" w:firstLine="643"/>
        <w:outlineLvl w:val="0"/>
        <w:rPr>
          <w:rFonts w:ascii="仿宋" w:eastAsia="仿宋" w:hAnsi="仿宋"/>
          <w:color w:val="000000"/>
          <w:sz w:val="32"/>
          <w:szCs w:val="32"/>
        </w:rPr>
      </w:pPr>
      <w:r w:rsidRPr="003651DA">
        <w:rPr>
          <w:rFonts w:ascii="仿宋" w:eastAsia="仿宋" w:hAnsi="仿宋" w:hint="eastAsia"/>
          <w:b/>
          <w:color w:val="000000"/>
          <w:sz w:val="32"/>
          <w:szCs w:val="32"/>
        </w:rPr>
        <w:t>（三）</w:t>
      </w:r>
      <w:r w:rsidRPr="003651DA">
        <w:rPr>
          <w:rFonts w:ascii="仿宋" w:eastAsia="仿宋" w:hAnsi="仿宋" w:hint="eastAsia"/>
          <w:color w:val="000000"/>
          <w:sz w:val="32"/>
          <w:szCs w:val="32"/>
        </w:rPr>
        <w:t>跨年度项目的预期总目标及阶段性目标。</w:t>
      </w:r>
    </w:p>
    <w:p w:rsidR="00444181" w:rsidRPr="003651DA" w:rsidRDefault="00444181" w:rsidP="003651DA">
      <w:pPr>
        <w:tabs>
          <w:tab w:val="right" w:pos="8204"/>
        </w:tabs>
        <w:spacing w:line="578" w:lineRule="exact"/>
        <w:ind w:firstLineChars="200" w:firstLine="640"/>
        <w:outlineLvl w:val="0"/>
        <w:rPr>
          <w:rFonts w:ascii="仿宋" w:eastAsia="仿宋" w:hAnsi="仿宋"/>
          <w:color w:val="000000"/>
          <w:sz w:val="32"/>
          <w:szCs w:val="32"/>
        </w:rPr>
      </w:pPr>
      <w:r w:rsidRPr="003651DA">
        <w:rPr>
          <w:rFonts w:ascii="仿宋" w:eastAsia="仿宋" w:hAnsi="仿宋" w:hint="eastAsia"/>
          <w:color w:val="000000"/>
          <w:sz w:val="32"/>
          <w:szCs w:val="32"/>
        </w:rPr>
        <w:t>按计划实施政务管理经常性项目，没有跨年度项目。</w:t>
      </w:r>
    </w:p>
    <w:p w:rsidR="00444181" w:rsidRPr="003651DA" w:rsidRDefault="00444181" w:rsidP="003651DA">
      <w:pPr>
        <w:spacing w:line="578" w:lineRule="exact"/>
        <w:ind w:firstLineChars="200" w:firstLine="643"/>
        <w:outlineLvl w:val="0"/>
        <w:rPr>
          <w:rFonts w:ascii="仿宋" w:eastAsia="仿宋" w:hAnsi="仿宋"/>
          <w:bCs/>
          <w:color w:val="000000"/>
          <w:sz w:val="32"/>
          <w:szCs w:val="32"/>
        </w:rPr>
      </w:pPr>
      <w:r w:rsidRPr="003651DA">
        <w:rPr>
          <w:rFonts w:ascii="仿宋" w:eastAsia="仿宋" w:hAnsi="仿宋" w:hint="eastAsia"/>
          <w:b/>
          <w:bCs/>
          <w:color w:val="000000"/>
          <w:sz w:val="32"/>
          <w:szCs w:val="32"/>
        </w:rPr>
        <w:t>二、项目资金使用及管理情况</w:t>
      </w:r>
    </w:p>
    <w:p w:rsidR="00444181" w:rsidRPr="003651DA" w:rsidRDefault="00444181" w:rsidP="003651DA">
      <w:pPr>
        <w:spacing w:line="578" w:lineRule="exact"/>
        <w:ind w:firstLineChars="200" w:firstLine="643"/>
        <w:rPr>
          <w:rFonts w:ascii="仿宋" w:eastAsia="仿宋" w:hAnsi="仿宋"/>
          <w:sz w:val="32"/>
          <w:szCs w:val="32"/>
        </w:rPr>
      </w:pPr>
      <w:r w:rsidRPr="003651DA">
        <w:rPr>
          <w:rFonts w:ascii="仿宋" w:eastAsia="仿宋" w:hAnsi="仿宋" w:hint="eastAsia"/>
          <w:b/>
          <w:sz w:val="32"/>
          <w:szCs w:val="32"/>
        </w:rPr>
        <w:t>（一）</w:t>
      </w:r>
      <w:r w:rsidRPr="003651DA">
        <w:rPr>
          <w:rFonts w:ascii="仿宋" w:eastAsia="仿宋" w:hAnsi="仿宋" w:hint="eastAsia"/>
          <w:sz w:val="32"/>
          <w:szCs w:val="32"/>
        </w:rPr>
        <w:t>项目资金到位情况分析</w:t>
      </w:r>
      <w:r w:rsidRPr="003651DA">
        <w:rPr>
          <w:rFonts w:ascii="仿宋" w:eastAsia="仿宋" w:hAnsi="仿宋" w:hint="eastAsia"/>
          <w:bCs/>
          <w:color w:val="000000"/>
          <w:sz w:val="32"/>
          <w:szCs w:val="32"/>
        </w:rPr>
        <w:t>（包括财政资金、自筹资金等）</w:t>
      </w:r>
      <w:r w:rsidRPr="003651DA">
        <w:rPr>
          <w:rFonts w:ascii="仿宋" w:eastAsia="仿宋" w:hAnsi="仿宋" w:hint="eastAsia"/>
          <w:sz w:val="32"/>
          <w:szCs w:val="32"/>
        </w:rPr>
        <w:t>。</w:t>
      </w:r>
    </w:p>
    <w:p w:rsidR="00444181" w:rsidRPr="003651DA" w:rsidRDefault="00444181" w:rsidP="003651DA">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项目资金</w:t>
      </w:r>
      <w:r w:rsidR="003651DA">
        <w:rPr>
          <w:rFonts w:ascii="仿宋" w:eastAsia="仿宋" w:hAnsi="仿宋" w:hint="eastAsia"/>
          <w:sz w:val="32"/>
          <w:szCs w:val="32"/>
        </w:rPr>
        <w:t>898.63</w:t>
      </w:r>
      <w:r w:rsidRPr="003651DA">
        <w:rPr>
          <w:rFonts w:ascii="仿宋" w:eastAsia="仿宋" w:hAnsi="仿宋" w:hint="eastAsia"/>
          <w:sz w:val="32"/>
          <w:szCs w:val="32"/>
        </w:rPr>
        <w:t>万元到位情况良好，每月按计划上报财政下拨款项。其中物业管理费</w:t>
      </w:r>
      <w:r w:rsidR="002B45B9">
        <w:rPr>
          <w:rFonts w:ascii="仿宋" w:eastAsia="仿宋" w:hAnsi="仿宋" w:hint="eastAsia"/>
          <w:sz w:val="32"/>
          <w:szCs w:val="32"/>
        </w:rPr>
        <w:t>217</w:t>
      </w:r>
      <w:r w:rsidRPr="003651DA">
        <w:rPr>
          <w:rFonts w:ascii="仿宋" w:eastAsia="仿宋" w:hAnsi="仿宋" w:hint="eastAsia"/>
          <w:sz w:val="32"/>
          <w:szCs w:val="32"/>
        </w:rPr>
        <w:t>万元；</w:t>
      </w:r>
      <w:r w:rsidR="002B45B9" w:rsidRPr="003651DA">
        <w:rPr>
          <w:rFonts w:ascii="仿宋" w:eastAsia="仿宋" w:hAnsi="仿宋" w:hint="eastAsia"/>
          <w:sz w:val="32"/>
          <w:szCs w:val="32"/>
        </w:rPr>
        <w:t>办公设备购置</w:t>
      </w:r>
      <w:r w:rsidR="002B45B9">
        <w:rPr>
          <w:rFonts w:ascii="仿宋" w:eastAsia="仿宋" w:hAnsi="仿宋" w:hint="eastAsia"/>
          <w:sz w:val="32"/>
          <w:szCs w:val="32"/>
        </w:rPr>
        <w:t>9</w:t>
      </w:r>
      <w:r w:rsidR="002B45B9" w:rsidRPr="003651DA">
        <w:rPr>
          <w:rFonts w:ascii="仿宋" w:eastAsia="仿宋" w:hAnsi="仿宋" w:hint="eastAsia"/>
          <w:sz w:val="32"/>
          <w:szCs w:val="32"/>
        </w:rPr>
        <w:t>0万元；</w:t>
      </w:r>
      <w:r w:rsidRPr="003651DA">
        <w:rPr>
          <w:rFonts w:ascii="仿宋" w:eastAsia="仿宋" w:hAnsi="仿宋" w:hint="eastAsia"/>
          <w:sz w:val="32"/>
          <w:szCs w:val="32"/>
        </w:rPr>
        <w:t>维修费</w:t>
      </w:r>
      <w:r w:rsidR="002B45B9">
        <w:rPr>
          <w:rFonts w:ascii="仿宋" w:eastAsia="仿宋" w:hAnsi="仿宋" w:hint="eastAsia"/>
          <w:sz w:val="32"/>
          <w:szCs w:val="32"/>
        </w:rPr>
        <w:t>100</w:t>
      </w:r>
      <w:r w:rsidRPr="003651DA">
        <w:rPr>
          <w:rFonts w:ascii="仿宋" w:eastAsia="仿宋" w:hAnsi="仿宋" w:hint="eastAsia"/>
          <w:sz w:val="32"/>
          <w:szCs w:val="32"/>
        </w:rPr>
        <w:t>万元；其他</w:t>
      </w:r>
      <w:r w:rsidR="002B45B9">
        <w:rPr>
          <w:rFonts w:ascii="仿宋" w:eastAsia="仿宋" w:hAnsi="仿宋" w:hint="eastAsia"/>
          <w:sz w:val="32"/>
          <w:szCs w:val="32"/>
        </w:rPr>
        <w:t>（</w:t>
      </w:r>
      <w:r w:rsidRPr="003651DA">
        <w:rPr>
          <w:rFonts w:ascii="仿宋" w:eastAsia="仿宋" w:hAnsi="仿宋" w:hint="eastAsia"/>
          <w:sz w:val="32"/>
          <w:szCs w:val="32"/>
        </w:rPr>
        <w:t>商品和服务</w:t>
      </w:r>
      <w:r w:rsidR="002B45B9">
        <w:rPr>
          <w:rFonts w:ascii="仿宋" w:eastAsia="仿宋" w:hAnsi="仿宋" w:hint="eastAsia"/>
          <w:sz w:val="32"/>
          <w:szCs w:val="32"/>
        </w:rPr>
        <w:t>）130</w:t>
      </w:r>
      <w:r w:rsidRPr="003651DA">
        <w:rPr>
          <w:rFonts w:ascii="仿宋" w:eastAsia="仿宋" w:hAnsi="仿宋" w:hint="eastAsia"/>
          <w:sz w:val="32"/>
          <w:szCs w:val="32"/>
        </w:rPr>
        <w:t>万元；劳务费</w:t>
      </w:r>
      <w:r w:rsidR="002B45B9">
        <w:rPr>
          <w:rFonts w:ascii="仿宋" w:eastAsia="仿宋" w:hAnsi="仿宋" w:hint="eastAsia"/>
          <w:sz w:val="32"/>
          <w:szCs w:val="32"/>
        </w:rPr>
        <w:t>79.2</w:t>
      </w:r>
      <w:r w:rsidRPr="003651DA">
        <w:rPr>
          <w:rFonts w:ascii="仿宋" w:eastAsia="仿宋" w:hAnsi="仿宋" w:hint="eastAsia"/>
          <w:sz w:val="32"/>
          <w:szCs w:val="32"/>
        </w:rPr>
        <w:lastRenderedPageBreak/>
        <w:t>万元；</w:t>
      </w:r>
      <w:r w:rsidR="002B45B9">
        <w:rPr>
          <w:rFonts w:ascii="仿宋" w:eastAsia="仿宋" w:hAnsi="仿宋" w:hint="eastAsia"/>
          <w:sz w:val="32"/>
          <w:szCs w:val="32"/>
        </w:rPr>
        <w:t>委托业务费（派遣人员劳务费）118.8万元。</w:t>
      </w:r>
      <w:proofErr w:type="gramStart"/>
      <w:r w:rsidRPr="003651DA">
        <w:rPr>
          <w:rFonts w:ascii="仿宋" w:eastAsia="仿宋" w:hAnsi="仿宋" w:hint="eastAsia"/>
          <w:sz w:val="32"/>
          <w:szCs w:val="32"/>
        </w:rPr>
        <w:t>审批办进驻</w:t>
      </w:r>
      <w:proofErr w:type="gramEnd"/>
      <w:r w:rsidRPr="003651DA">
        <w:rPr>
          <w:rFonts w:ascii="仿宋" w:eastAsia="仿宋" w:hAnsi="仿宋" w:hint="eastAsia"/>
          <w:sz w:val="32"/>
          <w:szCs w:val="32"/>
        </w:rPr>
        <w:t>费</w:t>
      </w:r>
      <w:r w:rsidR="002B45B9">
        <w:rPr>
          <w:rFonts w:ascii="仿宋" w:eastAsia="仿宋" w:hAnsi="仿宋" w:hint="eastAsia"/>
          <w:sz w:val="32"/>
          <w:szCs w:val="32"/>
        </w:rPr>
        <w:t>163.63</w:t>
      </w:r>
      <w:r w:rsidRPr="003651DA">
        <w:rPr>
          <w:rFonts w:ascii="仿宋" w:eastAsia="仿宋" w:hAnsi="仿宋" w:hint="eastAsia"/>
          <w:sz w:val="32"/>
          <w:szCs w:val="32"/>
        </w:rPr>
        <w:t>万元。</w:t>
      </w:r>
    </w:p>
    <w:p w:rsidR="00444181" w:rsidRPr="003651DA" w:rsidRDefault="00444181" w:rsidP="003651DA">
      <w:pPr>
        <w:spacing w:line="578" w:lineRule="exact"/>
        <w:ind w:firstLineChars="200" w:firstLine="643"/>
        <w:rPr>
          <w:rFonts w:ascii="仿宋" w:eastAsia="仿宋" w:hAnsi="仿宋"/>
          <w:sz w:val="32"/>
          <w:szCs w:val="32"/>
        </w:rPr>
      </w:pPr>
      <w:r w:rsidRPr="003651DA">
        <w:rPr>
          <w:rFonts w:ascii="仿宋" w:eastAsia="仿宋" w:hAnsi="仿宋" w:hint="eastAsia"/>
          <w:b/>
          <w:sz w:val="32"/>
          <w:szCs w:val="32"/>
        </w:rPr>
        <w:t>（二）</w:t>
      </w:r>
      <w:r w:rsidRPr="003651DA">
        <w:rPr>
          <w:rFonts w:ascii="仿宋" w:eastAsia="仿宋" w:hAnsi="仿宋" w:hint="eastAsia"/>
          <w:sz w:val="32"/>
          <w:szCs w:val="32"/>
        </w:rPr>
        <w:t>项目资金使用情况分析</w:t>
      </w:r>
      <w:r w:rsidRPr="003651DA">
        <w:rPr>
          <w:rFonts w:ascii="仿宋" w:eastAsia="仿宋" w:hAnsi="仿宋" w:hint="eastAsia"/>
          <w:bCs/>
          <w:sz w:val="32"/>
          <w:szCs w:val="32"/>
        </w:rPr>
        <w:t>（主要是指财政资金）</w:t>
      </w:r>
      <w:r w:rsidRPr="003651DA">
        <w:rPr>
          <w:rFonts w:ascii="仿宋" w:eastAsia="仿宋" w:hAnsi="仿宋" w:hint="eastAsia"/>
          <w:sz w:val="32"/>
          <w:szCs w:val="32"/>
        </w:rPr>
        <w:t>。</w:t>
      </w:r>
    </w:p>
    <w:p w:rsidR="00444181" w:rsidRPr="003651DA" w:rsidRDefault="00444181" w:rsidP="003651DA">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项目资金8</w:t>
      </w:r>
      <w:r w:rsidR="002B45B9">
        <w:rPr>
          <w:rFonts w:ascii="仿宋" w:eastAsia="仿宋" w:hAnsi="仿宋" w:hint="eastAsia"/>
          <w:sz w:val="32"/>
          <w:szCs w:val="32"/>
        </w:rPr>
        <w:t>98.63</w:t>
      </w:r>
      <w:r w:rsidRPr="003651DA">
        <w:rPr>
          <w:rFonts w:ascii="仿宋" w:eastAsia="仿宋" w:hAnsi="仿宋" w:hint="eastAsia"/>
          <w:sz w:val="32"/>
          <w:szCs w:val="32"/>
        </w:rPr>
        <w:t>万元</w:t>
      </w:r>
      <w:r w:rsidR="009D015F">
        <w:rPr>
          <w:rFonts w:ascii="仿宋" w:eastAsia="仿宋" w:hAnsi="仿宋" w:hint="eastAsia"/>
          <w:sz w:val="32"/>
          <w:szCs w:val="32"/>
        </w:rPr>
        <w:t>使用情况正常。</w:t>
      </w:r>
      <w:r w:rsidRPr="003651DA">
        <w:rPr>
          <w:rFonts w:ascii="仿宋" w:eastAsia="仿宋" w:hAnsi="仿宋" w:hint="eastAsia"/>
          <w:sz w:val="32"/>
          <w:szCs w:val="32"/>
        </w:rPr>
        <w:t>其中物业管理费</w:t>
      </w:r>
      <w:r w:rsidR="002B45B9">
        <w:rPr>
          <w:rFonts w:ascii="仿宋" w:eastAsia="仿宋" w:hAnsi="仿宋" w:hint="eastAsia"/>
          <w:sz w:val="32"/>
          <w:szCs w:val="32"/>
        </w:rPr>
        <w:t>217</w:t>
      </w:r>
      <w:r w:rsidRPr="003651DA">
        <w:rPr>
          <w:rFonts w:ascii="仿宋" w:eastAsia="仿宋" w:hAnsi="仿宋" w:hint="eastAsia"/>
          <w:sz w:val="32"/>
          <w:szCs w:val="32"/>
        </w:rPr>
        <w:t>万元每月支付保安和保洁服务费；维修费</w:t>
      </w:r>
      <w:r w:rsidR="002B45B9">
        <w:rPr>
          <w:rFonts w:ascii="仿宋" w:eastAsia="仿宋" w:hAnsi="仿宋" w:hint="eastAsia"/>
          <w:sz w:val="32"/>
          <w:szCs w:val="32"/>
        </w:rPr>
        <w:t>10</w:t>
      </w:r>
      <w:r w:rsidRPr="003651DA">
        <w:rPr>
          <w:rFonts w:ascii="仿宋" w:eastAsia="仿宋" w:hAnsi="仿宋" w:hint="eastAsia"/>
          <w:sz w:val="32"/>
          <w:szCs w:val="32"/>
        </w:rPr>
        <w:t>0万元；13</w:t>
      </w:r>
      <w:r w:rsidR="002B45B9">
        <w:rPr>
          <w:rFonts w:ascii="仿宋" w:eastAsia="仿宋" w:hAnsi="仿宋" w:hint="eastAsia"/>
          <w:sz w:val="32"/>
          <w:szCs w:val="32"/>
        </w:rPr>
        <w:t>0</w:t>
      </w:r>
      <w:r w:rsidRPr="003651DA">
        <w:rPr>
          <w:rFonts w:ascii="仿宋" w:eastAsia="仿宋" w:hAnsi="仿宋" w:hint="eastAsia"/>
          <w:sz w:val="32"/>
          <w:szCs w:val="32"/>
        </w:rPr>
        <w:t>万元其他</w:t>
      </w:r>
      <w:r w:rsidR="002B45B9">
        <w:rPr>
          <w:rFonts w:ascii="仿宋" w:eastAsia="仿宋" w:hAnsi="仿宋" w:hint="eastAsia"/>
          <w:sz w:val="32"/>
          <w:szCs w:val="32"/>
        </w:rPr>
        <w:t>（</w:t>
      </w:r>
      <w:r w:rsidRPr="003651DA">
        <w:rPr>
          <w:rFonts w:ascii="仿宋" w:eastAsia="仿宋" w:hAnsi="仿宋" w:hint="eastAsia"/>
          <w:sz w:val="32"/>
          <w:szCs w:val="32"/>
        </w:rPr>
        <w:t>商品和服务支出</w:t>
      </w:r>
      <w:r w:rsidR="002B45B9">
        <w:rPr>
          <w:rFonts w:ascii="仿宋" w:eastAsia="仿宋" w:hAnsi="仿宋" w:hint="eastAsia"/>
          <w:sz w:val="32"/>
          <w:szCs w:val="32"/>
        </w:rPr>
        <w:t>）</w:t>
      </w:r>
      <w:r w:rsidRPr="003651DA">
        <w:rPr>
          <w:rFonts w:ascii="仿宋" w:eastAsia="仿宋" w:hAnsi="仿宋" w:hint="eastAsia"/>
          <w:sz w:val="32"/>
          <w:szCs w:val="32"/>
        </w:rPr>
        <w:t>；</w:t>
      </w:r>
      <w:r w:rsidR="002B45B9">
        <w:rPr>
          <w:rFonts w:ascii="仿宋" w:eastAsia="仿宋" w:hAnsi="仿宋" w:hint="eastAsia"/>
          <w:sz w:val="32"/>
          <w:szCs w:val="32"/>
        </w:rPr>
        <w:t>9</w:t>
      </w:r>
      <w:r w:rsidRPr="003651DA">
        <w:rPr>
          <w:rFonts w:ascii="仿宋" w:eastAsia="仿宋" w:hAnsi="仿宋" w:hint="eastAsia"/>
          <w:sz w:val="32"/>
          <w:szCs w:val="32"/>
        </w:rPr>
        <w:t>0万元办公设备购置；</w:t>
      </w:r>
      <w:r w:rsidR="002B45B9">
        <w:rPr>
          <w:rFonts w:ascii="仿宋" w:eastAsia="仿宋" w:hAnsi="仿宋" w:hint="eastAsia"/>
          <w:sz w:val="32"/>
          <w:szCs w:val="32"/>
        </w:rPr>
        <w:t>79.2</w:t>
      </w:r>
      <w:r w:rsidRPr="003651DA">
        <w:rPr>
          <w:rFonts w:ascii="仿宋" w:eastAsia="仿宋" w:hAnsi="仿宋" w:hint="eastAsia"/>
          <w:sz w:val="32"/>
          <w:szCs w:val="32"/>
        </w:rPr>
        <w:t>万元招聘人员劳务费</w:t>
      </w:r>
      <w:r w:rsidR="006F67B2">
        <w:rPr>
          <w:rFonts w:ascii="仿宋" w:eastAsia="仿宋" w:hAnsi="仿宋" w:hint="eastAsia"/>
          <w:sz w:val="32"/>
          <w:szCs w:val="32"/>
        </w:rPr>
        <w:t>；</w:t>
      </w:r>
      <w:r w:rsidR="002B45B9">
        <w:rPr>
          <w:rFonts w:ascii="仿宋" w:eastAsia="仿宋" w:hAnsi="仿宋" w:hint="eastAsia"/>
          <w:sz w:val="32"/>
          <w:szCs w:val="32"/>
        </w:rPr>
        <w:t>委托业务费（派遣人员劳务费）118.8万元，每月按合同支付派遣人员工资和社保费；163.63</w:t>
      </w:r>
      <w:r w:rsidRPr="003651DA">
        <w:rPr>
          <w:rFonts w:ascii="仿宋" w:eastAsia="仿宋" w:hAnsi="仿宋" w:hint="eastAsia"/>
          <w:sz w:val="32"/>
          <w:szCs w:val="32"/>
        </w:rPr>
        <w:t>万元</w:t>
      </w:r>
      <w:proofErr w:type="gramStart"/>
      <w:r w:rsidRPr="003651DA">
        <w:rPr>
          <w:rFonts w:ascii="仿宋" w:eastAsia="仿宋" w:hAnsi="仿宋" w:hint="eastAsia"/>
          <w:sz w:val="32"/>
          <w:szCs w:val="32"/>
        </w:rPr>
        <w:t>审批办进驻</w:t>
      </w:r>
      <w:proofErr w:type="gramEnd"/>
      <w:r w:rsidRPr="003651DA">
        <w:rPr>
          <w:rFonts w:ascii="仿宋" w:eastAsia="仿宋" w:hAnsi="仿宋" w:hint="eastAsia"/>
          <w:sz w:val="32"/>
          <w:szCs w:val="32"/>
        </w:rPr>
        <w:t>经费。每月按进度和计划支付。</w:t>
      </w:r>
      <w:r w:rsidR="009D015F">
        <w:rPr>
          <w:rFonts w:ascii="仿宋" w:eastAsia="仿宋" w:hAnsi="仿宋" w:hint="eastAsia"/>
          <w:sz w:val="32"/>
          <w:szCs w:val="32"/>
        </w:rPr>
        <w:t>截止年末项目完成数为605.512万元，余293.118万元未支付。其中</w:t>
      </w:r>
      <w:r w:rsidR="003635DC">
        <w:rPr>
          <w:rFonts w:ascii="仿宋" w:eastAsia="仿宋" w:hAnsi="仿宋" w:hint="eastAsia"/>
          <w:sz w:val="32"/>
          <w:szCs w:val="32"/>
        </w:rPr>
        <w:t>501-机关工资福利支出79.2</w:t>
      </w:r>
      <w:r w:rsidR="003635DC" w:rsidRPr="003651DA">
        <w:rPr>
          <w:rFonts w:ascii="仿宋" w:eastAsia="仿宋" w:hAnsi="仿宋" w:hint="eastAsia"/>
          <w:sz w:val="32"/>
          <w:szCs w:val="32"/>
        </w:rPr>
        <w:t>万元招聘人员劳务费</w:t>
      </w:r>
      <w:r w:rsidR="003635DC">
        <w:rPr>
          <w:rFonts w:ascii="仿宋" w:eastAsia="仿宋" w:hAnsi="仿宋" w:hint="eastAsia"/>
          <w:sz w:val="32"/>
          <w:szCs w:val="32"/>
        </w:rPr>
        <w:t>，余6.025万元未支付；502-机关商品和服务支出625.13万元余233.623万元未支付；</w:t>
      </w:r>
      <w:r w:rsidR="00B6699D">
        <w:rPr>
          <w:rFonts w:ascii="仿宋" w:eastAsia="仿宋" w:hAnsi="仿宋" w:hint="eastAsia"/>
          <w:sz w:val="32"/>
          <w:szCs w:val="32"/>
        </w:rPr>
        <w:t>503-机关资本性支出（一）</w:t>
      </w:r>
      <w:r w:rsidR="009D015F">
        <w:rPr>
          <w:rFonts w:ascii="仿宋" w:eastAsia="仿宋" w:hAnsi="仿宋" w:hint="eastAsia"/>
          <w:sz w:val="32"/>
          <w:szCs w:val="32"/>
        </w:rPr>
        <w:t>9</w:t>
      </w:r>
      <w:r w:rsidR="009D015F" w:rsidRPr="003651DA">
        <w:rPr>
          <w:rFonts w:ascii="仿宋" w:eastAsia="仿宋" w:hAnsi="仿宋" w:hint="eastAsia"/>
          <w:sz w:val="32"/>
          <w:szCs w:val="32"/>
        </w:rPr>
        <w:t>0万元办公设备购置</w:t>
      </w:r>
      <w:r w:rsidR="009D015F">
        <w:rPr>
          <w:rFonts w:ascii="仿宋" w:eastAsia="仿宋" w:hAnsi="仿宋" w:hint="eastAsia"/>
          <w:sz w:val="32"/>
          <w:szCs w:val="32"/>
        </w:rPr>
        <w:t>，余1.321万元未支付</w:t>
      </w:r>
      <w:r w:rsidR="009D015F" w:rsidRPr="003651DA">
        <w:rPr>
          <w:rFonts w:ascii="仿宋" w:eastAsia="仿宋" w:hAnsi="仿宋" w:hint="eastAsia"/>
          <w:sz w:val="32"/>
          <w:szCs w:val="32"/>
        </w:rPr>
        <w:t>；</w:t>
      </w:r>
      <w:r w:rsidR="003635DC">
        <w:rPr>
          <w:rFonts w:ascii="仿宋" w:eastAsia="仿宋" w:hAnsi="仿宋" w:hint="eastAsia"/>
          <w:sz w:val="32"/>
          <w:szCs w:val="32"/>
        </w:rPr>
        <w:t xml:space="preserve"> 503-机关资本性支出（一）</w:t>
      </w:r>
      <w:r w:rsidR="009D015F">
        <w:rPr>
          <w:rFonts w:ascii="仿宋" w:eastAsia="仿宋" w:hAnsi="仿宋" w:hint="eastAsia"/>
          <w:sz w:val="32"/>
          <w:szCs w:val="32"/>
        </w:rPr>
        <w:t>52.15万元为专管员多下指标</w:t>
      </w:r>
      <w:r w:rsidR="00446813">
        <w:rPr>
          <w:rFonts w:ascii="仿宋" w:eastAsia="仿宋" w:hAnsi="仿宋" w:hint="eastAsia"/>
          <w:sz w:val="32"/>
          <w:szCs w:val="32"/>
        </w:rPr>
        <w:t>故</w:t>
      </w:r>
      <w:r w:rsidR="009D015F">
        <w:rPr>
          <w:rFonts w:ascii="仿宋" w:eastAsia="仿宋" w:hAnsi="仿宋" w:hint="eastAsia"/>
          <w:sz w:val="32"/>
          <w:szCs w:val="32"/>
        </w:rPr>
        <w:t>未报用款计划</w:t>
      </w:r>
      <w:r w:rsidR="003635DC">
        <w:rPr>
          <w:rFonts w:ascii="仿宋" w:eastAsia="仿宋" w:hAnsi="仿宋" w:hint="eastAsia"/>
          <w:sz w:val="32"/>
          <w:szCs w:val="32"/>
        </w:rPr>
        <w:t>（调整支出经济分类购买防火墙）</w:t>
      </w:r>
      <w:r w:rsidR="009D015F">
        <w:rPr>
          <w:rFonts w:ascii="仿宋" w:eastAsia="仿宋" w:hAnsi="仿宋" w:hint="eastAsia"/>
          <w:sz w:val="32"/>
          <w:szCs w:val="32"/>
        </w:rPr>
        <w:t>。</w:t>
      </w:r>
    </w:p>
    <w:p w:rsidR="00444181" w:rsidRPr="003651DA" w:rsidRDefault="00444181" w:rsidP="003651DA">
      <w:pPr>
        <w:spacing w:line="578" w:lineRule="exact"/>
        <w:ind w:firstLineChars="200" w:firstLine="643"/>
        <w:outlineLvl w:val="0"/>
        <w:rPr>
          <w:rFonts w:ascii="仿宋" w:eastAsia="仿宋" w:hAnsi="仿宋"/>
          <w:bCs/>
          <w:color w:val="000000"/>
          <w:sz w:val="32"/>
          <w:szCs w:val="32"/>
        </w:rPr>
      </w:pPr>
      <w:r w:rsidRPr="003651DA">
        <w:rPr>
          <w:rFonts w:ascii="仿宋" w:eastAsia="仿宋" w:hAnsi="仿宋" w:hint="eastAsia"/>
          <w:b/>
          <w:sz w:val="32"/>
          <w:szCs w:val="32"/>
        </w:rPr>
        <w:t>（三）</w:t>
      </w:r>
      <w:r w:rsidRPr="003651DA">
        <w:rPr>
          <w:rFonts w:ascii="仿宋" w:eastAsia="仿宋" w:hAnsi="仿宋" w:hint="eastAsia"/>
          <w:sz w:val="32"/>
          <w:szCs w:val="32"/>
        </w:rPr>
        <w:t>项目资金管理情况分析</w:t>
      </w:r>
      <w:r w:rsidRPr="003651DA">
        <w:rPr>
          <w:rFonts w:ascii="仿宋" w:eastAsia="仿宋" w:hAnsi="仿宋" w:hint="eastAsia"/>
          <w:bCs/>
          <w:color w:val="000000"/>
          <w:sz w:val="32"/>
          <w:szCs w:val="32"/>
        </w:rPr>
        <w:t>（包括管理制度、办法的制订及执行情况）分析。</w:t>
      </w:r>
    </w:p>
    <w:p w:rsidR="00444181" w:rsidRPr="003651DA" w:rsidRDefault="00444181" w:rsidP="003651DA">
      <w:pPr>
        <w:spacing w:line="578" w:lineRule="exact"/>
        <w:ind w:firstLineChars="200" w:firstLine="640"/>
        <w:outlineLvl w:val="0"/>
        <w:rPr>
          <w:rFonts w:ascii="仿宋" w:eastAsia="仿宋" w:hAnsi="仿宋"/>
          <w:bCs/>
          <w:color w:val="000000"/>
          <w:sz w:val="32"/>
          <w:szCs w:val="32"/>
        </w:rPr>
      </w:pPr>
      <w:r w:rsidRPr="003651DA">
        <w:rPr>
          <w:rFonts w:ascii="仿宋" w:eastAsia="仿宋" w:hAnsi="仿宋" w:hint="eastAsia"/>
          <w:bCs/>
          <w:color w:val="000000"/>
          <w:sz w:val="32"/>
          <w:szCs w:val="32"/>
        </w:rPr>
        <w:t>项目资金管理情况依据</w:t>
      </w:r>
      <w:proofErr w:type="gramStart"/>
      <w:r w:rsidRPr="003651DA">
        <w:rPr>
          <w:rFonts w:ascii="仿宋" w:eastAsia="仿宋" w:hAnsi="仿宋" w:hint="eastAsia"/>
          <w:bCs/>
          <w:color w:val="000000"/>
          <w:sz w:val="32"/>
          <w:szCs w:val="32"/>
        </w:rPr>
        <w:t>海编[</w:t>
      </w:r>
      <w:proofErr w:type="gramEnd"/>
      <w:r w:rsidRPr="003651DA">
        <w:rPr>
          <w:rFonts w:ascii="仿宋" w:eastAsia="仿宋" w:hAnsi="仿宋" w:hint="eastAsia"/>
          <w:bCs/>
          <w:color w:val="000000"/>
          <w:sz w:val="32"/>
          <w:szCs w:val="32"/>
        </w:rPr>
        <w:t>2008]63号文，组织有关职能部门集中受理进入中心的各类行政许可、行政审批、行政服务和招标投标项目。中心的标准化体系中已制定了财务管理制度，按照中心的财务管理制度规划实施执行。负责对行政许可、行政审批、行政服务和招标投标项目要集中受理、跟踪、督办催</w:t>
      </w:r>
      <w:r w:rsidRPr="003651DA">
        <w:rPr>
          <w:rFonts w:ascii="仿宋" w:eastAsia="仿宋" w:hAnsi="仿宋" w:hint="eastAsia"/>
          <w:bCs/>
          <w:color w:val="000000"/>
          <w:sz w:val="32"/>
          <w:szCs w:val="32"/>
        </w:rPr>
        <w:lastRenderedPageBreak/>
        <w:t>办。负责受理并处理申办人有关各行政审批服务项目的投诉。负责计算机等电子设备及自动化办公系统的技术维护和软件升级等方面的工作，保障中心各项工作规范、有序、高效运作。</w:t>
      </w:r>
    </w:p>
    <w:p w:rsidR="00444181" w:rsidRPr="003651DA" w:rsidRDefault="00444181" w:rsidP="003651DA">
      <w:pPr>
        <w:spacing w:line="578" w:lineRule="exact"/>
        <w:ind w:firstLineChars="200" w:firstLine="640"/>
        <w:rPr>
          <w:rFonts w:ascii="仿宋" w:eastAsia="仿宋" w:hAnsi="仿宋"/>
          <w:bCs/>
          <w:color w:val="000000"/>
          <w:sz w:val="32"/>
          <w:szCs w:val="32"/>
        </w:rPr>
      </w:pPr>
      <w:r w:rsidRPr="003651DA">
        <w:rPr>
          <w:rFonts w:ascii="仿宋" w:eastAsia="仿宋" w:hAnsi="仿宋" w:hint="eastAsia"/>
          <w:bCs/>
          <w:color w:val="000000"/>
          <w:sz w:val="32"/>
          <w:szCs w:val="32"/>
        </w:rPr>
        <w:t>三、项目组织实施情况</w:t>
      </w:r>
    </w:p>
    <w:p w:rsidR="00444181" w:rsidRPr="003651DA" w:rsidRDefault="00444181" w:rsidP="003651DA">
      <w:pPr>
        <w:spacing w:line="578" w:lineRule="exact"/>
        <w:ind w:firstLineChars="200" w:firstLine="643"/>
        <w:outlineLvl w:val="0"/>
        <w:rPr>
          <w:rFonts w:ascii="仿宋" w:eastAsia="仿宋" w:hAnsi="仿宋"/>
          <w:bCs/>
          <w:color w:val="000000"/>
          <w:sz w:val="32"/>
          <w:szCs w:val="32"/>
        </w:rPr>
      </w:pPr>
      <w:r w:rsidRPr="003651DA">
        <w:rPr>
          <w:rFonts w:ascii="仿宋" w:eastAsia="仿宋" w:hAnsi="仿宋" w:hint="eastAsia"/>
          <w:b/>
          <w:sz w:val="32"/>
          <w:szCs w:val="32"/>
        </w:rPr>
        <w:t>（一）</w:t>
      </w:r>
      <w:r w:rsidRPr="003651DA">
        <w:rPr>
          <w:rFonts w:ascii="仿宋" w:eastAsia="仿宋" w:hAnsi="仿宋" w:hint="eastAsia"/>
          <w:bCs/>
          <w:color w:val="000000"/>
          <w:sz w:val="32"/>
          <w:szCs w:val="32"/>
        </w:rPr>
        <w:t>项目组织情况（包括项目招投标情况、调整情况、完成验收等）分析。</w:t>
      </w:r>
    </w:p>
    <w:p w:rsidR="00444181" w:rsidRPr="003651DA" w:rsidRDefault="002B45B9" w:rsidP="003651DA">
      <w:pPr>
        <w:spacing w:line="578" w:lineRule="exact"/>
        <w:ind w:firstLineChars="200" w:firstLine="640"/>
        <w:outlineLvl w:val="0"/>
        <w:rPr>
          <w:rFonts w:ascii="仿宋" w:eastAsia="仿宋" w:hAnsi="仿宋"/>
          <w:bCs/>
          <w:color w:val="000000"/>
          <w:sz w:val="32"/>
          <w:szCs w:val="32"/>
        </w:rPr>
      </w:pPr>
      <w:r>
        <w:rPr>
          <w:rFonts w:ascii="仿宋" w:eastAsia="仿宋" w:hAnsi="仿宋" w:hint="eastAsia"/>
          <w:bCs/>
          <w:color w:val="000000"/>
          <w:sz w:val="32"/>
          <w:szCs w:val="32"/>
        </w:rPr>
        <w:t>政府网上商城采购办公设备，按照</w:t>
      </w:r>
      <w:r w:rsidR="00444181" w:rsidRPr="003651DA">
        <w:rPr>
          <w:rFonts w:ascii="仿宋" w:eastAsia="仿宋" w:hAnsi="仿宋" w:hint="eastAsia"/>
          <w:bCs/>
          <w:color w:val="000000"/>
          <w:sz w:val="32"/>
          <w:szCs w:val="32"/>
        </w:rPr>
        <w:t>采购程序，</w:t>
      </w:r>
      <w:r>
        <w:rPr>
          <w:rFonts w:ascii="仿宋" w:eastAsia="仿宋" w:hAnsi="仿宋" w:hint="eastAsia"/>
          <w:bCs/>
          <w:color w:val="000000"/>
          <w:sz w:val="32"/>
          <w:szCs w:val="32"/>
        </w:rPr>
        <w:t>先录入采购计划，</w:t>
      </w:r>
      <w:r w:rsidR="00446813">
        <w:rPr>
          <w:rFonts w:ascii="仿宋" w:eastAsia="仿宋" w:hAnsi="仿宋" w:hint="eastAsia"/>
          <w:bCs/>
          <w:color w:val="000000"/>
          <w:sz w:val="32"/>
          <w:szCs w:val="32"/>
        </w:rPr>
        <w:t>一步一步审核提交，由经办人审核。</w:t>
      </w:r>
      <w:r>
        <w:rPr>
          <w:rFonts w:ascii="仿宋" w:eastAsia="仿宋" w:hAnsi="仿宋" w:hint="eastAsia"/>
          <w:bCs/>
          <w:color w:val="000000"/>
          <w:sz w:val="32"/>
          <w:szCs w:val="32"/>
        </w:rPr>
        <w:t>然后</w:t>
      </w:r>
      <w:r w:rsidR="009A3283">
        <w:rPr>
          <w:rFonts w:ascii="仿宋" w:eastAsia="仿宋" w:hAnsi="仿宋" w:hint="eastAsia"/>
          <w:bCs/>
          <w:color w:val="000000"/>
          <w:sz w:val="32"/>
          <w:szCs w:val="32"/>
        </w:rPr>
        <w:t>由商家提供</w:t>
      </w:r>
      <w:r>
        <w:rPr>
          <w:rFonts w:ascii="仿宋" w:eastAsia="仿宋" w:hAnsi="仿宋" w:hint="eastAsia"/>
          <w:bCs/>
          <w:color w:val="000000"/>
          <w:sz w:val="32"/>
          <w:szCs w:val="32"/>
        </w:rPr>
        <w:t>签订</w:t>
      </w:r>
      <w:r w:rsidR="009A3283">
        <w:rPr>
          <w:rFonts w:ascii="仿宋" w:eastAsia="仿宋" w:hAnsi="仿宋" w:hint="eastAsia"/>
          <w:bCs/>
          <w:color w:val="000000"/>
          <w:sz w:val="32"/>
          <w:szCs w:val="32"/>
        </w:rPr>
        <w:t>采购合同，再</w:t>
      </w:r>
      <w:r w:rsidR="00446813">
        <w:rPr>
          <w:rFonts w:ascii="仿宋" w:eastAsia="仿宋" w:hAnsi="仿宋" w:hint="eastAsia"/>
          <w:bCs/>
          <w:color w:val="000000"/>
          <w:sz w:val="32"/>
          <w:szCs w:val="32"/>
        </w:rPr>
        <w:t>录入订单并</w:t>
      </w:r>
      <w:r w:rsidR="009A3283">
        <w:rPr>
          <w:rFonts w:ascii="仿宋" w:eastAsia="仿宋" w:hAnsi="仿宋" w:hint="eastAsia"/>
          <w:bCs/>
          <w:color w:val="000000"/>
          <w:sz w:val="32"/>
          <w:szCs w:val="32"/>
        </w:rPr>
        <w:t>提交支付申请，最后由</w:t>
      </w:r>
      <w:proofErr w:type="gramStart"/>
      <w:r w:rsidR="009A3283">
        <w:rPr>
          <w:rFonts w:ascii="仿宋" w:eastAsia="仿宋" w:hAnsi="仿宋" w:hint="eastAsia"/>
          <w:bCs/>
          <w:color w:val="000000"/>
          <w:sz w:val="32"/>
          <w:szCs w:val="32"/>
        </w:rPr>
        <w:t>支付局</w:t>
      </w:r>
      <w:r w:rsidR="00444181" w:rsidRPr="003651DA">
        <w:rPr>
          <w:rFonts w:ascii="仿宋" w:eastAsia="仿宋" w:hAnsi="仿宋" w:hint="eastAsia"/>
          <w:bCs/>
          <w:color w:val="000000"/>
          <w:sz w:val="32"/>
          <w:szCs w:val="32"/>
        </w:rPr>
        <w:t>支付</w:t>
      </w:r>
      <w:proofErr w:type="gramEnd"/>
      <w:r w:rsidR="00444181" w:rsidRPr="003651DA">
        <w:rPr>
          <w:rFonts w:ascii="仿宋" w:eastAsia="仿宋" w:hAnsi="仿宋" w:hint="eastAsia"/>
          <w:bCs/>
          <w:color w:val="000000"/>
          <w:sz w:val="32"/>
          <w:szCs w:val="32"/>
        </w:rPr>
        <w:t>。</w:t>
      </w:r>
    </w:p>
    <w:p w:rsidR="00444181" w:rsidRPr="003651DA" w:rsidRDefault="00444181" w:rsidP="003651DA">
      <w:pPr>
        <w:spacing w:line="578" w:lineRule="exact"/>
        <w:ind w:firstLineChars="200" w:firstLine="643"/>
        <w:outlineLvl w:val="0"/>
        <w:rPr>
          <w:rFonts w:ascii="仿宋" w:eastAsia="仿宋" w:hAnsi="仿宋"/>
          <w:bCs/>
          <w:color w:val="000000"/>
          <w:sz w:val="32"/>
          <w:szCs w:val="32"/>
        </w:rPr>
      </w:pPr>
      <w:r w:rsidRPr="003651DA">
        <w:rPr>
          <w:rFonts w:ascii="仿宋" w:eastAsia="仿宋" w:hAnsi="仿宋" w:hint="eastAsia"/>
          <w:b/>
          <w:bCs/>
          <w:color w:val="000000"/>
          <w:sz w:val="32"/>
          <w:szCs w:val="32"/>
        </w:rPr>
        <w:t>（二）</w:t>
      </w:r>
      <w:r w:rsidRPr="003651DA">
        <w:rPr>
          <w:rFonts w:ascii="仿宋" w:eastAsia="仿宋" w:hAnsi="仿宋" w:hint="eastAsia"/>
          <w:bCs/>
          <w:color w:val="000000"/>
          <w:sz w:val="32"/>
          <w:szCs w:val="32"/>
        </w:rPr>
        <w:t>项目管理情况（包括项目管理制度建设、日常检查监督管理等情况）分析。</w:t>
      </w:r>
    </w:p>
    <w:p w:rsidR="00444181" w:rsidRPr="003651DA" w:rsidRDefault="00444181" w:rsidP="003651DA">
      <w:pPr>
        <w:spacing w:line="578" w:lineRule="exact"/>
        <w:ind w:firstLineChars="200" w:firstLine="640"/>
        <w:outlineLvl w:val="0"/>
        <w:rPr>
          <w:rFonts w:ascii="仿宋" w:eastAsia="仿宋" w:hAnsi="仿宋"/>
          <w:bCs/>
          <w:color w:val="000000"/>
          <w:sz w:val="32"/>
          <w:szCs w:val="32"/>
        </w:rPr>
      </w:pPr>
      <w:r w:rsidRPr="003651DA">
        <w:rPr>
          <w:rFonts w:ascii="仿宋" w:eastAsia="仿宋" w:hAnsi="仿宋" w:hint="eastAsia"/>
          <w:bCs/>
          <w:color w:val="000000"/>
          <w:sz w:val="32"/>
          <w:szCs w:val="32"/>
        </w:rPr>
        <w:t>中心根据财务管理制度、固定</w:t>
      </w:r>
      <w:r w:rsidR="009A3283">
        <w:rPr>
          <w:rFonts w:ascii="仿宋" w:eastAsia="仿宋" w:hAnsi="仿宋" w:hint="eastAsia"/>
          <w:bCs/>
          <w:color w:val="000000"/>
          <w:sz w:val="32"/>
          <w:szCs w:val="32"/>
        </w:rPr>
        <w:t>资产管理制度等进行管理，组织检查监督管理，购置的设备统一进行网上商城</w:t>
      </w:r>
      <w:r w:rsidRPr="003651DA">
        <w:rPr>
          <w:rFonts w:ascii="仿宋" w:eastAsia="仿宋" w:hAnsi="仿宋" w:hint="eastAsia"/>
          <w:bCs/>
          <w:color w:val="000000"/>
          <w:sz w:val="32"/>
          <w:szCs w:val="32"/>
        </w:rPr>
        <w:t>采购，统一修理。</w:t>
      </w:r>
      <w:r w:rsidR="009A3283">
        <w:rPr>
          <w:rFonts w:ascii="仿宋" w:eastAsia="仿宋" w:hAnsi="仿宋" w:hint="eastAsia"/>
          <w:bCs/>
          <w:color w:val="000000"/>
          <w:sz w:val="32"/>
          <w:szCs w:val="32"/>
        </w:rPr>
        <w:t>出入库由两人以上签名办理。</w:t>
      </w:r>
    </w:p>
    <w:p w:rsidR="00444181" w:rsidRPr="003651DA" w:rsidRDefault="00444181" w:rsidP="003651DA">
      <w:pPr>
        <w:spacing w:line="578" w:lineRule="exact"/>
        <w:ind w:firstLineChars="200" w:firstLine="640"/>
        <w:outlineLvl w:val="0"/>
        <w:rPr>
          <w:rFonts w:ascii="仿宋" w:eastAsia="仿宋" w:hAnsi="仿宋"/>
          <w:bCs/>
          <w:sz w:val="32"/>
          <w:szCs w:val="32"/>
        </w:rPr>
      </w:pPr>
      <w:r w:rsidRPr="003651DA">
        <w:rPr>
          <w:rFonts w:ascii="仿宋" w:eastAsia="仿宋" w:hAnsi="仿宋" w:hint="eastAsia"/>
          <w:bCs/>
          <w:sz w:val="32"/>
          <w:szCs w:val="32"/>
        </w:rPr>
        <w:t>四、项目绩效情况</w:t>
      </w:r>
    </w:p>
    <w:p w:rsidR="00444181" w:rsidRPr="003651DA" w:rsidRDefault="00444181" w:rsidP="003651DA">
      <w:pPr>
        <w:spacing w:line="578" w:lineRule="exact"/>
        <w:ind w:firstLineChars="200" w:firstLine="643"/>
        <w:outlineLvl w:val="0"/>
        <w:rPr>
          <w:rFonts w:ascii="仿宋" w:eastAsia="仿宋" w:hAnsi="仿宋"/>
          <w:bCs/>
          <w:color w:val="000000"/>
          <w:sz w:val="32"/>
          <w:szCs w:val="32"/>
        </w:rPr>
      </w:pPr>
      <w:r w:rsidRPr="003651DA">
        <w:rPr>
          <w:rFonts w:ascii="仿宋" w:eastAsia="仿宋" w:hAnsi="仿宋" w:hint="eastAsia"/>
          <w:b/>
          <w:bCs/>
          <w:color w:val="000000"/>
          <w:sz w:val="32"/>
          <w:szCs w:val="32"/>
        </w:rPr>
        <w:t>（一）</w:t>
      </w:r>
      <w:r w:rsidRPr="003651DA">
        <w:rPr>
          <w:rFonts w:ascii="仿宋" w:eastAsia="仿宋" w:hAnsi="仿宋" w:hint="eastAsia"/>
          <w:bCs/>
          <w:color w:val="000000"/>
          <w:sz w:val="32"/>
          <w:szCs w:val="32"/>
        </w:rPr>
        <w:t>项目绩效目标完成情况分析。</w:t>
      </w:r>
    </w:p>
    <w:p w:rsidR="00444181" w:rsidRPr="003651DA" w:rsidRDefault="00444181" w:rsidP="003651DA">
      <w:pPr>
        <w:spacing w:line="578" w:lineRule="exact"/>
        <w:ind w:firstLineChars="200" w:firstLine="640"/>
        <w:rPr>
          <w:rFonts w:ascii="仿宋" w:eastAsia="仿宋" w:hAnsi="仿宋"/>
          <w:bCs/>
          <w:color w:val="000000"/>
          <w:sz w:val="32"/>
          <w:szCs w:val="32"/>
        </w:rPr>
      </w:pPr>
      <w:r w:rsidRPr="003651DA">
        <w:rPr>
          <w:rFonts w:ascii="仿宋" w:eastAsia="仿宋" w:hAnsi="仿宋" w:hint="eastAsia"/>
          <w:bCs/>
          <w:color w:val="000000"/>
          <w:sz w:val="32"/>
          <w:szCs w:val="32"/>
        </w:rPr>
        <w:t>1. 项目的经济性分析。</w:t>
      </w:r>
    </w:p>
    <w:p w:rsidR="00444181" w:rsidRPr="003651DA" w:rsidRDefault="00444181" w:rsidP="003651DA">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（1）项目成本（预算）控制情况；</w:t>
      </w:r>
    </w:p>
    <w:p w:rsidR="00444181" w:rsidRPr="003651DA" w:rsidRDefault="00444181" w:rsidP="003651DA">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推行全面的预算管理能够有效地降低成本，实现总体目标的保障。中心的项目</w:t>
      </w:r>
      <w:proofErr w:type="gramStart"/>
      <w:r w:rsidRPr="003651DA">
        <w:rPr>
          <w:rFonts w:ascii="仿宋" w:eastAsia="仿宋" w:hAnsi="仿宋" w:hint="eastAsia"/>
          <w:sz w:val="32"/>
          <w:szCs w:val="32"/>
        </w:rPr>
        <w:t>都是日</w:t>
      </w:r>
      <w:proofErr w:type="gramEnd"/>
      <w:r w:rsidRPr="003651DA">
        <w:rPr>
          <w:rFonts w:ascii="仿宋" w:eastAsia="仿宋" w:hAnsi="仿宋" w:hint="eastAsia"/>
          <w:sz w:val="32"/>
          <w:szCs w:val="32"/>
        </w:rPr>
        <w:t>常性的工作需要开支，都是提前做计划、做预算，然后</w:t>
      </w:r>
      <w:r w:rsidR="001D5E26">
        <w:rPr>
          <w:rFonts w:ascii="仿宋" w:eastAsia="仿宋" w:hAnsi="仿宋" w:hint="eastAsia"/>
          <w:sz w:val="32"/>
          <w:szCs w:val="32"/>
        </w:rPr>
        <w:t>财政</w:t>
      </w:r>
      <w:r w:rsidRPr="003651DA">
        <w:rPr>
          <w:rFonts w:ascii="仿宋" w:eastAsia="仿宋" w:hAnsi="仿宋" w:hint="eastAsia"/>
          <w:sz w:val="32"/>
          <w:szCs w:val="32"/>
        </w:rPr>
        <w:t>下拨</w:t>
      </w:r>
      <w:r w:rsidR="001D5E26">
        <w:rPr>
          <w:rFonts w:ascii="仿宋" w:eastAsia="仿宋" w:hAnsi="仿宋" w:hint="eastAsia"/>
          <w:sz w:val="32"/>
          <w:szCs w:val="32"/>
        </w:rPr>
        <w:t>用款指标</w:t>
      </w:r>
      <w:r w:rsidRPr="003651DA">
        <w:rPr>
          <w:rFonts w:ascii="仿宋" w:eastAsia="仿宋" w:hAnsi="仿宋" w:hint="eastAsia"/>
          <w:sz w:val="32"/>
          <w:szCs w:val="32"/>
        </w:rPr>
        <w:t>后再开支。</w:t>
      </w:r>
    </w:p>
    <w:p w:rsidR="00444181" w:rsidRPr="003651DA" w:rsidRDefault="00444181" w:rsidP="003651DA">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（2）项目成本（预算）节约情况。</w:t>
      </w:r>
    </w:p>
    <w:p w:rsidR="00444181" w:rsidRPr="003651DA" w:rsidRDefault="00444181" w:rsidP="003651DA">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lastRenderedPageBreak/>
        <w:t>项目支出实行集中管理、授权审批、一支笔审批，由财务部门对预算控制和支付行为进行统一监督。对预算内支出，一把手审批，预算外支</w:t>
      </w:r>
      <w:proofErr w:type="gramStart"/>
      <w:r w:rsidRPr="003651DA">
        <w:rPr>
          <w:rFonts w:ascii="仿宋" w:eastAsia="仿宋" w:hAnsi="仿宋" w:hint="eastAsia"/>
          <w:sz w:val="32"/>
          <w:szCs w:val="32"/>
        </w:rPr>
        <w:t>出原则</w:t>
      </w:r>
      <w:proofErr w:type="gramEnd"/>
      <w:r w:rsidRPr="003651DA">
        <w:rPr>
          <w:rFonts w:ascii="仿宋" w:eastAsia="仿宋" w:hAnsi="仿宋" w:hint="eastAsia"/>
          <w:sz w:val="32"/>
          <w:szCs w:val="32"/>
        </w:rPr>
        <w:t>不予审批。只有这样才能有效的控制好预算内资金的支出和杜绝不合理的预算外资金的使用，使预算管理正常化。</w:t>
      </w:r>
    </w:p>
    <w:p w:rsidR="00444181" w:rsidRPr="003651DA" w:rsidRDefault="00444181" w:rsidP="003651DA">
      <w:pPr>
        <w:tabs>
          <w:tab w:val="left" w:pos="640"/>
        </w:tabs>
        <w:spacing w:line="578" w:lineRule="exact"/>
        <w:ind w:firstLineChars="200" w:firstLine="640"/>
        <w:outlineLvl w:val="0"/>
        <w:rPr>
          <w:rFonts w:ascii="仿宋" w:eastAsia="仿宋" w:hAnsi="仿宋"/>
          <w:bCs/>
          <w:color w:val="000000"/>
          <w:sz w:val="32"/>
          <w:szCs w:val="32"/>
        </w:rPr>
      </w:pPr>
      <w:r w:rsidRPr="003651DA">
        <w:rPr>
          <w:rFonts w:ascii="仿宋" w:eastAsia="仿宋" w:hAnsi="仿宋" w:hint="eastAsia"/>
          <w:bCs/>
          <w:color w:val="000000"/>
          <w:sz w:val="32"/>
          <w:szCs w:val="32"/>
        </w:rPr>
        <w:t>2.项目的效率性分析。</w:t>
      </w:r>
    </w:p>
    <w:p w:rsidR="00444181" w:rsidRPr="003651DA" w:rsidRDefault="00444181" w:rsidP="003651DA">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（1）项目的实施进度；</w:t>
      </w:r>
    </w:p>
    <w:p w:rsidR="00444181" w:rsidRPr="003651DA" w:rsidRDefault="00444181" w:rsidP="003651DA">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每月按计划实施进度，项目资金每月按计划下拨款项。</w:t>
      </w:r>
    </w:p>
    <w:p w:rsidR="00444181" w:rsidRPr="003651DA" w:rsidRDefault="00444181" w:rsidP="003651DA">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（2）项目完成质量。</w:t>
      </w:r>
    </w:p>
    <w:p w:rsidR="00444181" w:rsidRPr="003651DA" w:rsidRDefault="00444181" w:rsidP="003651DA">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项目资金按时到位，每月按计划下拨款项。按时按质按量完成。</w:t>
      </w:r>
    </w:p>
    <w:p w:rsidR="00444181" w:rsidRPr="003651DA" w:rsidRDefault="00444181" w:rsidP="003651DA">
      <w:pPr>
        <w:spacing w:line="578" w:lineRule="exact"/>
        <w:ind w:firstLineChars="200" w:firstLine="640"/>
        <w:outlineLvl w:val="0"/>
        <w:rPr>
          <w:rFonts w:ascii="仿宋" w:eastAsia="仿宋" w:hAnsi="仿宋"/>
          <w:bCs/>
          <w:color w:val="000000"/>
          <w:sz w:val="32"/>
          <w:szCs w:val="32"/>
        </w:rPr>
      </w:pPr>
      <w:r w:rsidRPr="003651DA">
        <w:rPr>
          <w:rFonts w:ascii="仿宋" w:eastAsia="仿宋" w:hAnsi="仿宋" w:hint="eastAsia"/>
          <w:bCs/>
          <w:color w:val="000000"/>
          <w:sz w:val="32"/>
          <w:szCs w:val="32"/>
        </w:rPr>
        <w:t>3.项目的</w:t>
      </w:r>
      <w:r w:rsidRPr="003651DA">
        <w:rPr>
          <w:rFonts w:ascii="仿宋" w:eastAsia="仿宋" w:hAnsi="仿宋" w:hint="eastAsia"/>
          <w:sz w:val="32"/>
          <w:szCs w:val="32"/>
        </w:rPr>
        <w:t>效益性分析</w:t>
      </w:r>
      <w:r w:rsidRPr="003651DA">
        <w:rPr>
          <w:rFonts w:ascii="仿宋" w:eastAsia="仿宋" w:hAnsi="仿宋" w:hint="eastAsia"/>
          <w:bCs/>
          <w:color w:val="000000"/>
          <w:sz w:val="32"/>
          <w:szCs w:val="32"/>
        </w:rPr>
        <w:t>。</w:t>
      </w:r>
    </w:p>
    <w:p w:rsidR="00444181" w:rsidRPr="003651DA" w:rsidRDefault="00444181" w:rsidP="003651DA">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（1）项目预期目标完成程度。</w:t>
      </w:r>
    </w:p>
    <w:p w:rsidR="00444181" w:rsidRPr="003651DA" w:rsidRDefault="00444181" w:rsidP="00BA121B">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行政审批制度改革项目</w:t>
      </w:r>
      <w:r w:rsidR="009A3283">
        <w:rPr>
          <w:rFonts w:ascii="仿宋" w:eastAsia="仿宋" w:hAnsi="仿宋" w:hint="eastAsia"/>
          <w:sz w:val="32"/>
          <w:szCs w:val="32"/>
        </w:rPr>
        <w:t>898.63</w:t>
      </w:r>
      <w:r w:rsidRPr="003651DA">
        <w:rPr>
          <w:rFonts w:ascii="仿宋" w:eastAsia="仿宋" w:hAnsi="仿宋" w:hint="eastAsia"/>
          <w:sz w:val="32"/>
          <w:szCs w:val="32"/>
        </w:rPr>
        <w:t>万元</w:t>
      </w:r>
      <w:r w:rsidR="00A6678A">
        <w:rPr>
          <w:rFonts w:ascii="仿宋" w:eastAsia="仿宋" w:hAnsi="仿宋" w:hint="eastAsia"/>
          <w:sz w:val="32"/>
          <w:szCs w:val="32"/>
        </w:rPr>
        <w:t>完成数为605.612万元，占预算67.38%</w:t>
      </w:r>
      <w:r w:rsidRPr="003651DA">
        <w:rPr>
          <w:rFonts w:ascii="仿宋" w:eastAsia="仿宋" w:hAnsi="仿宋" w:hint="eastAsia"/>
          <w:sz w:val="32"/>
          <w:szCs w:val="32"/>
        </w:rPr>
        <w:t>：</w:t>
      </w:r>
      <w:r w:rsidR="00A6678A" w:rsidRPr="003651DA">
        <w:rPr>
          <w:rFonts w:ascii="仿宋" w:eastAsia="仿宋" w:hAnsi="仿宋" w:hint="eastAsia"/>
          <w:sz w:val="32"/>
          <w:szCs w:val="32"/>
        </w:rPr>
        <w:t>其中物业管理费</w:t>
      </w:r>
      <w:r w:rsidR="00A6678A">
        <w:rPr>
          <w:rFonts w:ascii="仿宋" w:eastAsia="仿宋" w:hAnsi="仿宋" w:hint="eastAsia"/>
          <w:sz w:val="32"/>
          <w:szCs w:val="32"/>
        </w:rPr>
        <w:t>217</w:t>
      </w:r>
      <w:r w:rsidR="00A6678A" w:rsidRPr="003651DA">
        <w:rPr>
          <w:rFonts w:ascii="仿宋" w:eastAsia="仿宋" w:hAnsi="仿宋" w:hint="eastAsia"/>
          <w:sz w:val="32"/>
          <w:szCs w:val="32"/>
        </w:rPr>
        <w:t>万元每月支付保安和保洁服务费；维修费</w:t>
      </w:r>
      <w:r w:rsidR="00A6678A">
        <w:rPr>
          <w:rFonts w:ascii="仿宋" w:eastAsia="仿宋" w:hAnsi="仿宋" w:hint="eastAsia"/>
          <w:sz w:val="32"/>
          <w:szCs w:val="32"/>
        </w:rPr>
        <w:t>10</w:t>
      </w:r>
      <w:r w:rsidR="00A6678A" w:rsidRPr="003651DA">
        <w:rPr>
          <w:rFonts w:ascii="仿宋" w:eastAsia="仿宋" w:hAnsi="仿宋" w:hint="eastAsia"/>
          <w:sz w:val="32"/>
          <w:szCs w:val="32"/>
        </w:rPr>
        <w:t>0万元；13</w:t>
      </w:r>
      <w:r w:rsidR="00A6678A">
        <w:rPr>
          <w:rFonts w:ascii="仿宋" w:eastAsia="仿宋" w:hAnsi="仿宋" w:hint="eastAsia"/>
          <w:sz w:val="32"/>
          <w:szCs w:val="32"/>
        </w:rPr>
        <w:t>0</w:t>
      </w:r>
      <w:r w:rsidR="00A6678A" w:rsidRPr="003651DA">
        <w:rPr>
          <w:rFonts w:ascii="仿宋" w:eastAsia="仿宋" w:hAnsi="仿宋" w:hint="eastAsia"/>
          <w:sz w:val="32"/>
          <w:szCs w:val="32"/>
        </w:rPr>
        <w:t>万元其他</w:t>
      </w:r>
      <w:r w:rsidR="00A6678A">
        <w:rPr>
          <w:rFonts w:ascii="仿宋" w:eastAsia="仿宋" w:hAnsi="仿宋" w:hint="eastAsia"/>
          <w:sz w:val="32"/>
          <w:szCs w:val="32"/>
        </w:rPr>
        <w:t>（</w:t>
      </w:r>
      <w:r w:rsidR="00A6678A" w:rsidRPr="003651DA">
        <w:rPr>
          <w:rFonts w:ascii="仿宋" w:eastAsia="仿宋" w:hAnsi="仿宋" w:hint="eastAsia"/>
          <w:sz w:val="32"/>
          <w:szCs w:val="32"/>
        </w:rPr>
        <w:t>商品和服务支出</w:t>
      </w:r>
      <w:r w:rsidR="00A6678A">
        <w:rPr>
          <w:rFonts w:ascii="仿宋" w:eastAsia="仿宋" w:hAnsi="仿宋" w:hint="eastAsia"/>
          <w:sz w:val="32"/>
          <w:szCs w:val="32"/>
        </w:rPr>
        <w:t>）</w:t>
      </w:r>
      <w:r w:rsidR="00A6678A" w:rsidRPr="003651DA">
        <w:rPr>
          <w:rFonts w:ascii="仿宋" w:eastAsia="仿宋" w:hAnsi="仿宋" w:hint="eastAsia"/>
          <w:sz w:val="32"/>
          <w:szCs w:val="32"/>
        </w:rPr>
        <w:t>；</w:t>
      </w:r>
      <w:r w:rsidR="00B516D4">
        <w:rPr>
          <w:rFonts w:ascii="仿宋" w:eastAsia="仿宋" w:hAnsi="仿宋" w:hint="eastAsia"/>
          <w:sz w:val="32"/>
          <w:szCs w:val="32"/>
        </w:rPr>
        <w:t>委托业务费（派遣人员劳务费）118.8万元，每月按合同支付派遣人员工资和社保费；163.63</w:t>
      </w:r>
      <w:r w:rsidR="00B516D4" w:rsidRPr="003651DA">
        <w:rPr>
          <w:rFonts w:ascii="仿宋" w:eastAsia="仿宋" w:hAnsi="仿宋" w:hint="eastAsia"/>
          <w:sz w:val="32"/>
          <w:szCs w:val="32"/>
        </w:rPr>
        <w:t>万元</w:t>
      </w:r>
      <w:proofErr w:type="gramStart"/>
      <w:r w:rsidR="00B516D4" w:rsidRPr="003651DA">
        <w:rPr>
          <w:rFonts w:ascii="仿宋" w:eastAsia="仿宋" w:hAnsi="仿宋" w:hint="eastAsia"/>
          <w:sz w:val="32"/>
          <w:szCs w:val="32"/>
        </w:rPr>
        <w:t>审批办进驻</w:t>
      </w:r>
      <w:proofErr w:type="gramEnd"/>
      <w:r w:rsidR="00B516D4" w:rsidRPr="003651DA">
        <w:rPr>
          <w:rFonts w:ascii="仿宋" w:eastAsia="仿宋" w:hAnsi="仿宋" w:hint="eastAsia"/>
          <w:sz w:val="32"/>
          <w:szCs w:val="32"/>
        </w:rPr>
        <w:t>经费。</w:t>
      </w:r>
      <w:r w:rsidR="00B516D4">
        <w:rPr>
          <w:rFonts w:ascii="仿宋" w:eastAsia="仿宋" w:hAnsi="仿宋" w:hint="eastAsia"/>
          <w:sz w:val="32"/>
          <w:szCs w:val="32"/>
        </w:rPr>
        <w:t xml:space="preserve"> 以上共完成</w:t>
      </w:r>
      <w:r w:rsidR="00BA121B">
        <w:rPr>
          <w:rFonts w:ascii="仿宋" w:eastAsia="仿宋" w:hAnsi="仿宋" w:hint="eastAsia"/>
          <w:sz w:val="32"/>
          <w:szCs w:val="32"/>
        </w:rPr>
        <w:t>391.507万元占预算62.63%。</w:t>
      </w:r>
      <w:r w:rsidR="00A6678A">
        <w:rPr>
          <w:rFonts w:ascii="仿宋" w:eastAsia="仿宋" w:hAnsi="仿宋" w:hint="eastAsia"/>
          <w:sz w:val="32"/>
          <w:szCs w:val="32"/>
        </w:rPr>
        <w:t>9</w:t>
      </w:r>
      <w:r w:rsidR="00A6678A" w:rsidRPr="003651DA">
        <w:rPr>
          <w:rFonts w:ascii="仿宋" w:eastAsia="仿宋" w:hAnsi="仿宋" w:hint="eastAsia"/>
          <w:sz w:val="32"/>
          <w:szCs w:val="32"/>
        </w:rPr>
        <w:t>0</w:t>
      </w:r>
      <w:r w:rsidR="00B516D4">
        <w:rPr>
          <w:rFonts w:ascii="仿宋" w:eastAsia="仿宋" w:hAnsi="仿宋" w:hint="eastAsia"/>
          <w:sz w:val="32"/>
          <w:szCs w:val="32"/>
        </w:rPr>
        <w:t>万元办公设备购置完成</w:t>
      </w:r>
      <w:proofErr w:type="gramStart"/>
      <w:r w:rsidR="00B516D4">
        <w:rPr>
          <w:rFonts w:ascii="仿宋" w:eastAsia="仿宋" w:hAnsi="仿宋" w:hint="eastAsia"/>
          <w:sz w:val="32"/>
          <w:szCs w:val="32"/>
        </w:rPr>
        <w:t>成</w:t>
      </w:r>
      <w:proofErr w:type="gramEnd"/>
      <w:r w:rsidR="00B516D4">
        <w:rPr>
          <w:rFonts w:ascii="仿宋" w:eastAsia="仿宋" w:hAnsi="仿宋" w:hint="eastAsia"/>
          <w:sz w:val="32"/>
          <w:szCs w:val="32"/>
        </w:rPr>
        <w:t>88.679万元占预算98.53%；</w:t>
      </w:r>
      <w:r w:rsidR="00A6678A">
        <w:rPr>
          <w:rFonts w:ascii="仿宋" w:eastAsia="仿宋" w:hAnsi="仿宋" w:hint="eastAsia"/>
          <w:sz w:val="32"/>
          <w:szCs w:val="32"/>
        </w:rPr>
        <w:t>79.2</w:t>
      </w:r>
      <w:r w:rsidR="00A6678A" w:rsidRPr="003651DA">
        <w:rPr>
          <w:rFonts w:ascii="仿宋" w:eastAsia="仿宋" w:hAnsi="仿宋" w:hint="eastAsia"/>
          <w:sz w:val="32"/>
          <w:szCs w:val="32"/>
        </w:rPr>
        <w:t>万元招聘人员劳务费</w:t>
      </w:r>
      <w:r w:rsidR="00B516D4">
        <w:rPr>
          <w:rFonts w:ascii="仿宋" w:eastAsia="仿宋" w:hAnsi="仿宋" w:hint="eastAsia"/>
          <w:sz w:val="32"/>
          <w:szCs w:val="32"/>
        </w:rPr>
        <w:t xml:space="preserve">完成73.175万元占预算92.39%； </w:t>
      </w:r>
    </w:p>
    <w:p w:rsidR="00444181" w:rsidRPr="003651DA" w:rsidRDefault="00444181" w:rsidP="003651DA">
      <w:pPr>
        <w:spacing w:line="578" w:lineRule="exact"/>
        <w:ind w:firstLineChars="200" w:firstLine="640"/>
        <w:outlineLvl w:val="0"/>
        <w:rPr>
          <w:rFonts w:ascii="仿宋" w:eastAsia="仿宋" w:hAnsi="仿宋"/>
          <w:sz w:val="32"/>
          <w:szCs w:val="32"/>
        </w:rPr>
      </w:pPr>
      <w:r w:rsidRPr="003651DA">
        <w:rPr>
          <w:rFonts w:ascii="仿宋" w:eastAsia="仿宋" w:hAnsi="仿宋" w:hint="eastAsia"/>
          <w:sz w:val="32"/>
          <w:szCs w:val="32"/>
        </w:rPr>
        <w:t>（2）项目实施对经济和社会的影响。</w:t>
      </w:r>
    </w:p>
    <w:p w:rsidR="00444181" w:rsidRPr="003651DA" w:rsidRDefault="00444181" w:rsidP="003651DA">
      <w:pPr>
        <w:spacing w:line="578" w:lineRule="exact"/>
        <w:ind w:firstLineChars="200" w:firstLine="640"/>
        <w:outlineLvl w:val="0"/>
        <w:rPr>
          <w:rFonts w:ascii="仿宋" w:eastAsia="仿宋" w:hAnsi="仿宋"/>
          <w:sz w:val="32"/>
          <w:szCs w:val="32"/>
        </w:rPr>
      </w:pPr>
      <w:r w:rsidRPr="003651DA">
        <w:rPr>
          <w:rFonts w:ascii="仿宋" w:eastAsia="仿宋" w:hAnsi="仿宋" w:hint="eastAsia"/>
          <w:sz w:val="32"/>
          <w:szCs w:val="32"/>
        </w:rPr>
        <w:lastRenderedPageBreak/>
        <w:t>为群众</w:t>
      </w:r>
      <w:proofErr w:type="gramStart"/>
      <w:r w:rsidRPr="003651DA">
        <w:rPr>
          <w:rFonts w:ascii="仿宋" w:eastAsia="仿宋" w:hAnsi="仿宋" w:hint="eastAsia"/>
          <w:sz w:val="32"/>
          <w:szCs w:val="32"/>
        </w:rPr>
        <w:t>办事年办件</w:t>
      </w:r>
      <w:proofErr w:type="gramEnd"/>
      <w:r w:rsidRPr="003651DA">
        <w:rPr>
          <w:rFonts w:ascii="仿宋" w:eastAsia="仿宋" w:hAnsi="仿宋" w:hint="eastAsia"/>
          <w:sz w:val="32"/>
          <w:szCs w:val="32"/>
        </w:rPr>
        <w:t>量达</w:t>
      </w:r>
      <w:r w:rsidR="009A3283">
        <w:rPr>
          <w:rFonts w:ascii="仿宋" w:eastAsia="仿宋" w:hAnsi="仿宋" w:hint="eastAsia"/>
          <w:sz w:val="32"/>
          <w:szCs w:val="32"/>
        </w:rPr>
        <w:t>7.74</w:t>
      </w:r>
      <w:r w:rsidRPr="003651DA">
        <w:rPr>
          <w:rFonts w:ascii="仿宋" w:eastAsia="仿宋" w:hAnsi="仿宋"/>
          <w:sz w:val="32"/>
          <w:szCs w:val="32"/>
        </w:rPr>
        <w:t>万件，完成省市审批制度改革任务，群众满意度达9</w:t>
      </w:r>
      <w:r w:rsidR="009A3283">
        <w:rPr>
          <w:rFonts w:ascii="仿宋" w:eastAsia="仿宋" w:hAnsi="仿宋" w:hint="eastAsia"/>
          <w:sz w:val="32"/>
          <w:szCs w:val="32"/>
        </w:rPr>
        <w:t>9.8</w:t>
      </w:r>
      <w:r w:rsidRPr="003651DA">
        <w:rPr>
          <w:rFonts w:ascii="仿宋" w:eastAsia="仿宋" w:hAnsi="仿宋"/>
          <w:sz w:val="32"/>
          <w:szCs w:val="32"/>
        </w:rPr>
        <w:t>%</w:t>
      </w:r>
      <w:r w:rsidRPr="003651DA">
        <w:rPr>
          <w:rFonts w:ascii="仿宋" w:eastAsia="仿宋" w:hAnsi="仿宋" w:hint="eastAsia"/>
          <w:sz w:val="32"/>
          <w:szCs w:val="32"/>
        </w:rPr>
        <w:t>。</w:t>
      </w:r>
    </w:p>
    <w:p w:rsidR="00444181" w:rsidRPr="003651DA" w:rsidRDefault="00444181" w:rsidP="003651DA">
      <w:pPr>
        <w:spacing w:line="578" w:lineRule="exact"/>
        <w:ind w:firstLineChars="200" w:firstLine="640"/>
        <w:outlineLvl w:val="0"/>
        <w:rPr>
          <w:rFonts w:ascii="仿宋" w:eastAsia="仿宋" w:hAnsi="仿宋"/>
          <w:bCs/>
          <w:color w:val="000000"/>
          <w:sz w:val="32"/>
          <w:szCs w:val="32"/>
        </w:rPr>
      </w:pPr>
      <w:r w:rsidRPr="003651DA">
        <w:rPr>
          <w:rFonts w:ascii="仿宋" w:eastAsia="仿宋" w:hAnsi="仿宋" w:hint="eastAsia"/>
          <w:bCs/>
          <w:color w:val="000000"/>
          <w:sz w:val="32"/>
          <w:szCs w:val="32"/>
        </w:rPr>
        <w:t>4.项目的可持续性分析。</w:t>
      </w:r>
    </w:p>
    <w:p w:rsidR="00444181" w:rsidRPr="003651DA" w:rsidRDefault="009A3283" w:rsidP="003651DA">
      <w:pPr>
        <w:ind w:firstLineChars="200" w:firstLine="640"/>
        <w:rPr>
          <w:rFonts w:ascii="仿宋" w:eastAsia="仿宋" w:hAnsi="仿宋" w:cs="Arial"/>
          <w:b/>
          <w:sz w:val="32"/>
          <w:szCs w:val="32"/>
        </w:rPr>
      </w:pPr>
      <w:r>
        <w:rPr>
          <w:rFonts w:ascii="仿宋" w:eastAsia="仿宋" w:hAnsi="仿宋" w:hint="eastAsia"/>
          <w:bCs/>
          <w:color w:val="000000"/>
          <w:sz w:val="32"/>
          <w:szCs w:val="32"/>
        </w:rPr>
        <w:t>2019</w:t>
      </w:r>
      <w:r w:rsidR="00444181" w:rsidRPr="003651DA">
        <w:rPr>
          <w:rFonts w:ascii="仿宋" w:eastAsia="仿宋" w:hAnsi="仿宋" w:hint="eastAsia"/>
          <w:bCs/>
          <w:color w:val="000000"/>
          <w:sz w:val="32"/>
          <w:szCs w:val="32"/>
        </w:rPr>
        <w:t>年</w:t>
      </w:r>
      <w:r w:rsidR="00444181" w:rsidRPr="00BA121B">
        <w:rPr>
          <w:rFonts w:ascii="仿宋" w:eastAsia="仿宋" w:hAnsi="仿宋" w:cs="Arial" w:hint="eastAsia"/>
          <w:sz w:val="32"/>
          <w:szCs w:val="32"/>
        </w:rPr>
        <w:t>继续推进新版行政审批系统上线工作：继续跟踪落实审批信息系统设计、测试、上线等工作，大力配合新版系统建设，加快工作进度，争取新版行政审批系统按照既定计划正式上线运行。</w:t>
      </w:r>
      <w:r w:rsidR="0029685E" w:rsidRPr="00BA121B">
        <w:rPr>
          <w:rFonts w:ascii="仿宋" w:eastAsia="仿宋" w:hAnsi="仿宋" w:cs="Arial" w:hint="eastAsia"/>
          <w:sz w:val="32"/>
          <w:szCs w:val="32"/>
        </w:rPr>
        <w:t>注重审批服务精准度提升， 推进</w:t>
      </w:r>
      <w:r w:rsidR="00444181" w:rsidRPr="00BA121B">
        <w:rPr>
          <w:rFonts w:ascii="仿宋" w:eastAsia="仿宋" w:hAnsi="仿宋" w:cs="Arial" w:hint="eastAsia"/>
          <w:sz w:val="32"/>
          <w:szCs w:val="32"/>
        </w:rPr>
        <w:t>四级政务体系建</w:t>
      </w:r>
      <w:r w:rsidR="00444181" w:rsidRPr="003651DA">
        <w:rPr>
          <w:rFonts w:ascii="仿宋" w:eastAsia="仿宋" w:hAnsi="仿宋" w:cs="Arial" w:hint="eastAsia"/>
          <w:b/>
          <w:sz w:val="32"/>
          <w:szCs w:val="32"/>
        </w:rPr>
        <w:t>设：</w:t>
      </w:r>
      <w:r w:rsidR="00444181" w:rsidRPr="003651DA">
        <w:rPr>
          <w:rFonts w:ascii="仿宋" w:eastAsia="仿宋" w:hAnsi="仿宋" w:cs="Arial" w:hint="eastAsia"/>
          <w:sz w:val="32"/>
          <w:szCs w:val="32"/>
        </w:rPr>
        <w:t>继续完善我市政府服务体系建设，加强各级政府服务大厅建设，完善大厅功能布局与设施。加强建章立制，规范管理，全面使用海口市行政审批系统，不断提升政务服务水平，为老百姓提供优质、便捷、高效的服务。</w:t>
      </w:r>
    </w:p>
    <w:p w:rsidR="00444181" w:rsidRPr="003651DA" w:rsidRDefault="00444181" w:rsidP="003651DA">
      <w:pPr>
        <w:spacing w:line="578" w:lineRule="exact"/>
        <w:ind w:firstLineChars="200" w:firstLine="640"/>
        <w:outlineLvl w:val="0"/>
        <w:rPr>
          <w:rFonts w:ascii="仿宋" w:eastAsia="仿宋" w:hAnsi="仿宋"/>
          <w:bCs/>
          <w:color w:val="000000"/>
          <w:sz w:val="32"/>
          <w:szCs w:val="32"/>
        </w:rPr>
      </w:pPr>
      <w:r w:rsidRPr="003651DA">
        <w:rPr>
          <w:rFonts w:ascii="仿宋" w:eastAsia="仿宋" w:hAnsi="仿宋" w:hint="eastAsia"/>
          <w:bCs/>
          <w:color w:val="000000"/>
          <w:sz w:val="32"/>
          <w:szCs w:val="32"/>
        </w:rPr>
        <w:t>深化行政审批制度改革，清理行政审批事项，规范行政审批行为，简政放权，充分调动资源配置中的基础性作用，充分发挥公共服务和自律管理中的积极作用，优化机构设置和职能配置，加快形成权界清晰、分工合理、权责一致、运转高效的体系。</w:t>
      </w:r>
      <w:r w:rsidR="00AA18C8">
        <w:rPr>
          <w:rFonts w:ascii="仿宋" w:eastAsia="仿宋" w:hAnsi="仿宋" w:hint="eastAsia"/>
          <w:bCs/>
          <w:color w:val="000000"/>
          <w:sz w:val="32"/>
          <w:szCs w:val="32"/>
        </w:rPr>
        <w:t>深化</w:t>
      </w:r>
      <w:proofErr w:type="gramStart"/>
      <w:r w:rsidR="00AA18C8">
        <w:rPr>
          <w:rFonts w:ascii="仿宋" w:eastAsia="仿宋" w:hAnsi="仿宋"/>
          <w:bCs/>
          <w:color w:val="000000"/>
          <w:sz w:val="32"/>
          <w:szCs w:val="32"/>
        </w:rPr>
        <w:t>”</w:t>
      </w:r>
      <w:r w:rsidR="00AA18C8">
        <w:rPr>
          <w:rFonts w:ascii="仿宋" w:eastAsia="仿宋" w:hAnsi="仿宋" w:hint="eastAsia"/>
          <w:bCs/>
          <w:color w:val="000000"/>
          <w:sz w:val="32"/>
          <w:szCs w:val="32"/>
        </w:rPr>
        <w:t>极</w:t>
      </w:r>
      <w:proofErr w:type="gramEnd"/>
      <w:r w:rsidR="00AA18C8">
        <w:rPr>
          <w:rFonts w:ascii="仿宋" w:eastAsia="仿宋" w:hAnsi="仿宋" w:hint="eastAsia"/>
          <w:bCs/>
          <w:color w:val="000000"/>
          <w:sz w:val="32"/>
          <w:szCs w:val="32"/>
        </w:rPr>
        <w:t>简审批</w:t>
      </w:r>
      <w:proofErr w:type="gramStart"/>
      <w:r w:rsidR="00AA18C8">
        <w:rPr>
          <w:rFonts w:ascii="仿宋" w:eastAsia="仿宋" w:hAnsi="仿宋"/>
          <w:bCs/>
          <w:color w:val="000000"/>
          <w:sz w:val="32"/>
          <w:szCs w:val="32"/>
        </w:rPr>
        <w:t>”</w:t>
      </w:r>
      <w:proofErr w:type="gramEnd"/>
      <w:r w:rsidR="00AA18C8">
        <w:rPr>
          <w:rFonts w:ascii="仿宋" w:eastAsia="仿宋" w:hAnsi="仿宋" w:hint="eastAsia"/>
          <w:bCs/>
          <w:color w:val="000000"/>
          <w:sz w:val="32"/>
          <w:szCs w:val="32"/>
        </w:rPr>
        <w:t>改革。完善“极简审批”网上服务平台的运作系统，实现“极简审</w:t>
      </w:r>
      <w:r w:rsidR="00136540">
        <w:rPr>
          <w:rFonts w:ascii="仿宋" w:eastAsia="仿宋" w:hAnsi="仿宋" w:hint="eastAsia"/>
          <w:bCs/>
          <w:color w:val="000000"/>
          <w:sz w:val="32"/>
          <w:szCs w:val="32"/>
        </w:rPr>
        <w:t>批”网上服务平台与省、市线上</w:t>
      </w:r>
      <w:r w:rsidR="00AA18C8">
        <w:rPr>
          <w:rFonts w:ascii="仿宋" w:eastAsia="仿宋" w:hAnsi="仿宋" w:hint="eastAsia"/>
          <w:bCs/>
          <w:color w:val="000000"/>
          <w:sz w:val="32"/>
          <w:szCs w:val="32"/>
        </w:rPr>
        <w:t>政务服务平台的互联互通、信息共享，为企业提供线上“一站式”审批、咨询、查询等服务。</w:t>
      </w:r>
    </w:p>
    <w:p w:rsidR="00444181" w:rsidRPr="003651DA" w:rsidRDefault="00444181" w:rsidP="003651DA">
      <w:pPr>
        <w:spacing w:line="578" w:lineRule="exact"/>
        <w:ind w:firstLineChars="200" w:firstLine="640"/>
        <w:outlineLvl w:val="0"/>
        <w:rPr>
          <w:rFonts w:ascii="仿宋" w:eastAsia="仿宋" w:hAnsi="仿宋"/>
          <w:bCs/>
          <w:color w:val="000000"/>
          <w:sz w:val="32"/>
          <w:szCs w:val="32"/>
        </w:rPr>
      </w:pPr>
      <w:r w:rsidRPr="003651DA">
        <w:rPr>
          <w:rFonts w:ascii="仿宋" w:eastAsia="仿宋" w:hAnsi="仿宋" w:hint="eastAsia"/>
          <w:bCs/>
          <w:color w:val="000000"/>
          <w:sz w:val="32"/>
          <w:szCs w:val="32"/>
        </w:rPr>
        <w:t>进驻中心单位34家，审批办公室已全部进驻中心，中心办公人员总共263人，人员机构逐层分布安排。</w:t>
      </w:r>
      <w:r w:rsidRPr="003651DA">
        <w:rPr>
          <w:rFonts w:ascii="仿宋" w:eastAsia="仿宋" w:hAnsi="仿宋"/>
          <w:bCs/>
          <w:color w:val="000000"/>
          <w:sz w:val="32"/>
          <w:szCs w:val="32"/>
        </w:rPr>
        <w:t>项目的管理</w:t>
      </w:r>
      <w:r w:rsidRPr="003651DA">
        <w:rPr>
          <w:rFonts w:ascii="仿宋" w:eastAsia="仿宋" w:hAnsi="仿宋" w:hint="eastAsia"/>
          <w:bCs/>
          <w:color w:val="000000"/>
          <w:sz w:val="32"/>
          <w:szCs w:val="32"/>
        </w:rPr>
        <w:t>和</w:t>
      </w:r>
      <w:r w:rsidRPr="003651DA">
        <w:rPr>
          <w:rFonts w:ascii="仿宋" w:eastAsia="仿宋" w:hAnsi="仿宋"/>
          <w:bCs/>
          <w:color w:val="000000"/>
          <w:sz w:val="32"/>
          <w:szCs w:val="32"/>
        </w:rPr>
        <w:t>运</w:t>
      </w:r>
      <w:r w:rsidRPr="003651DA">
        <w:rPr>
          <w:rFonts w:ascii="仿宋" w:eastAsia="仿宋" w:hAnsi="仿宋"/>
          <w:bCs/>
          <w:color w:val="000000"/>
          <w:sz w:val="32"/>
          <w:szCs w:val="32"/>
        </w:rPr>
        <w:lastRenderedPageBreak/>
        <w:t>行机构的设置、人力资源、经费等能满足项目持续运行的需要；项目的产出能得到持续的维护和利用；项目</w:t>
      </w:r>
      <w:r w:rsidRPr="003651DA">
        <w:rPr>
          <w:rFonts w:ascii="仿宋" w:eastAsia="仿宋" w:hAnsi="仿宋" w:hint="eastAsia"/>
          <w:bCs/>
          <w:color w:val="000000"/>
          <w:sz w:val="32"/>
          <w:szCs w:val="32"/>
        </w:rPr>
        <w:t>的</w:t>
      </w:r>
      <w:r w:rsidRPr="003651DA">
        <w:rPr>
          <w:rFonts w:ascii="仿宋" w:eastAsia="仿宋" w:hAnsi="仿宋"/>
          <w:bCs/>
          <w:color w:val="000000"/>
          <w:sz w:val="32"/>
          <w:szCs w:val="32"/>
        </w:rPr>
        <w:t>运行所依赖的政策、制度能得到持续性实施</w:t>
      </w:r>
      <w:r w:rsidRPr="003651DA">
        <w:rPr>
          <w:rFonts w:ascii="仿宋" w:eastAsia="仿宋" w:hAnsi="仿宋" w:hint="eastAsia"/>
          <w:bCs/>
          <w:color w:val="000000"/>
          <w:sz w:val="32"/>
          <w:szCs w:val="32"/>
        </w:rPr>
        <w:t>。</w:t>
      </w:r>
    </w:p>
    <w:p w:rsidR="00444181" w:rsidRPr="003651DA" w:rsidRDefault="00444181" w:rsidP="003651DA">
      <w:pPr>
        <w:numPr>
          <w:ilvl w:val="0"/>
          <w:numId w:val="1"/>
        </w:numPr>
        <w:spacing w:line="578" w:lineRule="exact"/>
        <w:ind w:firstLineChars="200" w:firstLine="640"/>
        <w:outlineLvl w:val="0"/>
        <w:rPr>
          <w:rFonts w:ascii="仿宋" w:eastAsia="仿宋" w:hAnsi="仿宋"/>
          <w:bCs/>
          <w:color w:val="000000"/>
          <w:sz w:val="32"/>
          <w:szCs w:val="32"/>
        </w:rPr>
      </w:pPr>
      <w:r w:rsidRPr="003651DA">
        <w:rPr>
          <w:rFonts w:ascii="仿宋" w:eastAsia="仿宋" w:hAnsi="仿宋" w:hint="eastAsia"/>
          <w:bCs/>
          <w:color w:val="000000"/>
          <w:sz w:val="32"/>
          <w:szCs w:val="32"/>
        </w:rPr>
        <w:t>项目</w:t>
      </w:r>
      <w:r w:rsidRPr="003651DA">
        <w:rPr>
          <w:rFonts w:ascii="仿宋" w:eastAsia="仿宋" w:hAnsi="仿宋" w:hint="eastAsia"/>
          <w:color w:val="000000"/>
          <w:sz w:val="32"/>
          <w:szCs w:val="32"/>
        </w:rPr>
        <w:t>预算批复的绩效指标完成</w:t>
      </w:r>
      <w:r w:rsidRPr="003651DA">
        <w:rPr>
          <w:rFonts w:ascii="仿宋" w:eastAsia="仿宋" w:hAnsi="仿宋" w:hint="eastAsia"/>
          <w:bCs/>
          <w:color w:val="000000"/>
          <w:sz w:val="32"/>
          <w:szCs w:val="32"/>
        </w:rPr>
        <w:t>情况分析</w:t>
      </w:r>
    </w:p>
    <w:p w:rsidR="00444181" w:rsidRPr="003651DA" w:rsidRDefault="00444181" w:rsidP="003651DA">
      <w:pPr>
        <w:spacing w:line="578" w:lineRule="exact"/>
        <w:ind w:firstLineChars="200" w:firstLine="640"/>
        <w:rPr>
          <w:rFonts w:ascii="仿宋" w:eastAsia="仿宋" w:hAnsi="仿宋"/>
          <w:color w:val="000000"/>
          <w:sz w:val="32"/>
          <w:szCs w:val="32"/>
        </w:rPr>
      </w:pPr>
      <w:r w:rsidRPr="003651DA">
        <w:rPr>
          <w:rFonts w:ascii="仿宋" w:eastAsia="仿宋" w:hAnsi="仿宋" w:hint="eastAsia"/>
          <w:color w:val="000000"/>
          <w:sz w:val="32"/>
          <w:szCs w:val="32"/>
        </w:rPr>
        <w:t>将项目资金支出后的项目实际状况与预算批复的绩效指标（如有调整的则按调整后指标）进行</w:t>
      </w:r>
      <w:r w:rsidRPr="003651DA">
        <w:rPr>
          <w:rFonts w:ascii="仿宋" w:eastAsia="仿宋" w:hAnsi="仿宋" w:hint="eastAsia"/>
          <w:sz w:val="32"/>
          <w:szCs w:val="32"/>
        </w:rPr>
        <w:t>对</w:t>
      </w:r>
      <w:r w:rsidRPr="003651DA">
        <w:rPr>
          <w:rFonts w:ascii="仿宋" w:eastAsia="仿宋" w:hAnsi="仿宋" w:hint="eastAsia"/>
          <w:color w:val="000000"/>
          <w:sz w:val="32"/>
          <w:szCs w:val="32"/>
        </w:rPr>
        <w:t>比，</w:t>
      </w:r>
      <w:proofErr w:type="gramStart"/>
      <w:r w:rsidRPr="003651DA">
        <w:rPr>
          <w:rFonts w:ascii="仿宋" w:eastAsia="仿宋" w:hAnsi="仿宋" w:hint="eastAsia"/>
          <w:color w:val="000000"/>
          <w:sz w:val="32"/>
          <w:szCs w:val="32"/>
        </w:rPr>
        <w:t>逐指标</w:t>
      </w:r>
      <w:proofErr w:type="gramEnd"/>
      <w:r w:rsidRPr="003651DA">
        <w:rPr>
          <w:rFonts w:ascii="仿宋" w:eastAsia="仿宋" w:hAnsi="仿宋" w:hint="eastAsia"/>
          <w:bCs/>
          <w:color w:val="000000"/>
          <w:sz w:val="32"/>
          <w:szCs w:val="32"/>
        </w:rPr>
        <w:t>具体</w:t>
      </w:r>
      <w:r w:rsidRPr="003651DA">
        <w:rPr>
          <w:rFonts w:ascii="仿宋" w:eastAsia="仿宋" w:hAnsi="仿宋" w:hint="eastAsia"/>
          <w:color w:val="000000"/>
          <w:sz w:val="32"/>
          <w:szCs w:val="32"/>
        </w:rPr>
        <w:t>分析完成情况。</w:t>
      </w:r>
    </w:p>
    <w:p w:rsidR="00444181" w:rsidRPr="003651DA" w:rsidRDefault="00444181" w:rsidP="0076684D">
      <w:pPr>
        <w:spacing w:line="578" w:lineRule="exact"/>
        <w:ind w:firstLineChars="200" w:firstLine="640"/>
        <w:rPr>
          <w:rFonts w:ascii="仿宋" w:eastAsia="仿宋" w:hAnsi="仿宋"/>
          <w:sz w:val="32"/>
          <w:szCs w:val="32"/>
        </w:rPr>
      </w:pPr>
      <w:r w:rsidRPr="003651DA">
        <w:rPr>
          <w:rFonts w:ascii="仿宋" w:eastAsia="仿宋" w:hAnsi="仿宋" w:hint="eastAsia"/>
          <w:sz w:val="32"/>
          <w:szCs w:val="32"/>
        </w:rPr>
        <w:t>行政审批制度改革项目按产出指标、成效指标、效率指标进行绩效管理，项目活动为：保安、保洁人员工资；安保及保洁用品费；固定资产维修费；固定资产更换；招聘人员工资及福利费；中心及窗口派驻人员中餐费；</w:t>
      </w:r>
      <w:proofErr w:type="gramStart"/>
      <w:r w:rsidRPr="003651DA">
        <w:rPr>
          <w:rFonts w:ascii="仿宋" w:eastAsia="仿宋" w:hAnsi="仿宋" w:hint="eastAsia"/>
          <w:sz w:val="32"/>
          <w:szCs w:val="32"/>
        </w:rPr>
        <w:t>审批办进驻</w:t>
      </w:r>
      <w:proofErr w:type="gramEnd"/>
      <w:r w:rsidRPr="003651DA">
        <w:rPr>
          <w:rFonts w:ascii="仿宋" w:eastAsia="仿宋" w:hAnsi="仿宋" w:hint="eastAsia"/>
          <w:sz w:val="32"/>
          <w:szCs w:val="32"/>
        </w:rPr>
        <w:t>需购置固定资产；</w:t>
      </w:r>
      <w:r w:rsidRPr="003651DA">
        <w:rPr>
          <w:rFonts w:ascii="仿宋" w:eastAsia="仿宋" w:hAnsi="仿宋"/>
          <w:sz w:val="32"/>
          <w:szCs w:val="32"/>
        </w:rPr>
        <w:t>劳务费</w:t>
      </w:r>
      <w:r w:rsidRPr="003651DA">
        <w:rPr>
          <w:rFonts w:ascii="仿宋" w:eastAsia="仿宋" w:hAnsi="仿宋" w:hint="eastAsia"/>
          <w:sz w:val="32"/>
          <w:szCs w:val="32"/>
        </w:rPr>
        <w:t>等。</w:t>
      </w:r>
      <w:r w:rsidR="0076684D" w:rsidRPr="003651DA">
        <w:rPr>
          <w:rFonts w:ascii="仿宋" w:eastAsia="仿宋" w:hAnsi="仿宋" w:hint="eastAsia"/>
          <w:sz w:val="32"/>
          <w:szCs w:val="32"/>
        </w:rPr>
        <w:t>行政审批制度改革项目</w:t>
      </w:r>
      <w:r w:rsidR="0076684D">
        <w:rPr>
          <w:rFonts w:ascii="仿宋" w:eastAsia="仿宋" w:hAnsi="仿宋" w:hint="eastAsia"/>
          <w:sz w:val="32"/>
          <w:szCs w:val="32"/>
        </w:rPr>
        <w:t>898.63</w:t>
      </w:r>
      <w:r w:rsidR="0076684D" w:rsidRPr="003651DA">
        <w:rPr>
          <w:rFonts w:ascii="仿宋" w:eastAsia="仿宋" w:hAnsi="仿宋" w:hint="eastAsia"/>
          <w:sz w:val="32"/>
          <w:szCs w:val="32"/>
        </w:rPr>
        <w:t>万元</w:t>
      </w:r>
      <w:r w:rsidR="0076684D">
        <w:rPr>
          <w:rFonts w:ascii="仿宋" w:eastAsia="仿宋" w:hAnsi="仿宋" w:hint="eastAsia"/>
          <w:sz w:val="32"/>
          <w:szCs w:val="32"/>
        </w:rPr>
        <w:t>完成数为605.612万元，占预算67.38%</w:t>
      </w:r>
      <w:r w:rsidR="0076684D" w:rsidRPr="003651DA">
        <w:rPr>
          <w:rFonts w:ascii="仿宋" w:eastAsia="仿宋" w:hAnsi="仿宋" w:hint="eastAsia"/>
          <w:sz w:val="32"/>
          <w:szCs w:val="32"/>
        </w:rPr>
        <w:t>：其中物业管理费</w:t>
      </w:r>
      <w:r w:rsidR="0076684D">
        <w:rPr>
          <w:rFonts w:ascii="仿宋" w:eastAsia="仿宋" w:hAnsi="仿宋" w:hint="eastAsia"/>
          <w:sz w:val="32"/>
          <w:szCs w:val="32"/>
        </w:rPr>
        <w:t>217</w:t>
      </w:r>
      <w:r w:rsidR="0076684D" w:rsidRPr="003651DA">
        <w:rPr>
          <w:rFonts w:ascii="仿宋" w:eastAsia="仿宋" w:hAnsi="仿宋" w:hint="eastAsia"/>
          <w:sz w:val="32"/>
          <w:szCs w:val="32"/>
        </w:rPr>
        <w:t>万元每月支付保安和保洁服务费；维修费</w:t>
      </w:r>
      <w:r w:rsidR="0076684D">
        <w:rPr>
          <w:rFonts w:ascii="仿宋" w:eastAsia="仿宋" w:hAnsi="仿宋" w:hint="eastAsia"/>
          <w:sz w:val="32"/>
          <w:szCs w:val="32"/>
        </w:rPr>
        <w:t>10</w:t>
      </w:r>
      <w:r w:rsidR="0076684D" w:rsidRPr="003651DA">
        <w:rPr>
          <w:rFonts w:ascii="仿宋" w:eastAsia="仿宋" w:hAnsi="仿宋" w:hint="eastAsia"/>
          <w:sz w:val="32"/>
          <w:szCs w:val="32"/>
        </w:rPr>
        <w:t>0万元；13</w:t>
      </w:r>
      <w:r w:rsidR="0076684D">
        <w:rPr>
          <w:rFonts w:ascii="仿宋" w:eastAsia="仿宋" w:hAnsi="仿宋" w:hint="eastAsia"/>
          <w:sz w:val="32"/>
          <w:szCs w:val="32"/>
        </w:rPr>
        <w:t>0</w:t>
      </w:r>
      <w:r w:rsidR="0076684D" w:rsidRPr="003651DA">
        <w:rPr>
          <w:rFonts w:ascii="仿宋" w:eastAsia="仿宋" w:hAnsi="仿宋" w:hint="eastAsia"/>
          <w:sz w:val="32"/>
          <w:szCs w:val="32"/>
        </w:rPr>
        <w:t>万元其他</w:t>
      </w:r>
      <w:r w:rsidR="0076684D">
        <w:rPr>
          <w:rFonts w:ascii="仿宋" w:eastAsia="仿宋" w:hAnsi="仿宋" w:hint="eastAsia"/>
          <w:sz w:val="32"/>
          <w:szCs w:val="32"/>
        </w:rPr>
        <w:t>（</w:t>
      </w:r>
      <w:r w:rsidR="0076684D" w:rsidRPr="003651DA">
        <w:rPr>
          <w:rFonts w:ascii="仿宋" w:eastAsia="仿宋" w:hAnsi="仿宋" w:hint="eastAsia"/>
          <w:sz w:val="32"/>
          <w:szCs w:val="32"/>
        </w:rPr>
        <w:t>商品和服务支出</w:t>
      </w:r>
      <w:r w:rsidR="0076684D">
        <w:rPr>
          <w:rFonts w:ascii="仿宋" w:eastAsia="仿宋" w:hAnsi="仿宋" w:hint="eastAsia"/>
          <w:sz w:val="32"/>
          <w:szCs w:val="32"/>
        </w:rPr>
        <w:t>）</w:t>
      </w:r>
      <w:r w:rsidR="0076684D" w:rsidRPr="003651DA">
        <w:rPr>
          <w:rFonts w:ascii="仿宋" w:eastAsia="仿宋" w:hAnsi="仿宋" w:hint="eastAsia"/>
          <w:sz w:val="32"/>
          <w:szCs w:val="32"/>
        </w:rPr>
        <w:t>；</w:t>
      </w:r>
      <w:r w:rsidR="0076684D">
        <w:rPr>
          <w:rFonts w:ascii="仿宋" w:eastAsia="仿宋" w:hAnsi="仿宋" w:hint="eastAsia"/>
          <w:sz w:val="32"/>
          <w:szCs w:val="32"/>
        </w:rPr>
        <w:t>委托业务费（派遣人员劳务费）118.8万元，每月按合同支付派遣人员工资和社保费；163.63</w:t>
      </w:r>
      <w:r w:rsidR="0076684D" w:rsidRPr="003651DA">
        <w:rPr>
          <w:rFonts w:ascii="仿宋" w:eastAsia="仿宋" w:hAnsi="仿宋" w:hint="eastAsia"/>
          <w:sz w:val="32"/>
          <w:szCs w:val="32"/>
        </w:rPr>
        <w:t>万元</w:t>
      </w:r>
      <w:proofErr w:type="gramStart"/>
      <w:r w:rsidR="0076684D" w:rsidRPr="003651DA">
        <w:rPr>
          <w:rFonts w:ascii="仿宋" w:eastAsia="仿宋" w:hAnsi="仿宋" w:hint="eastAsia"/>
          <w:sz w:val="32"/>
          <w:szCs w:val="32"/>
        </w:rPr>
        <w:t>审批办进驻</w:t>
      </w:r>
      <w:proofErr w:type="gramEnd"/>
      <w:r w:rsidR="0076684D" w:rsidRPr="003651DA">
        <w:rPr>
          <w:rFonts w:ascii="仿宋" w:eastAsia="仿宋" w:hAnsi="仿宋" w:hint="eastAsia"/>
          <w:sz w:val="32"/>
          <w:szCs w:val="32"/>
        </w:rPr>
        <w:t>经费。</w:t>
      </w:r>
      <w:r w:rsidR="0076684D">
        <w:rPr>
          <w:rFonts w:ascii="仿宋" w:eastAsia="仿宋" w:hAnsi="仿宋" w:hint="eastAsia"/>
          <w:sz w:val="32"/>
          <w:szCs w:val="32"/>
        </w:rPr>
        <w:t xml:space="preserve"> 以上共完成391.507万元占预算62.63%。9</w:t>
      </w:r>
      <w:r w:rsidR="0076684D" w:rsidRPr="003651DA">
        <w:rPr>
          <w:rFonts w:ascii="仿宋" w:eastAsia="仿宋" w:hAnsi="仿宋" w:hint="eastAsia"/>
          <w:sz w:val="32"/>
          <w:szCs w:val="32"/>
        </w:rPr>
        <w:t>0</w:t>
      </w:r>
      <w:r w:rsidR="0076684D">
        <w:rPr>
          <w:rFonts w:ascii="仿宋" w:eastAsia="仿宋" w:hAnsi="仿宋" w:hint="eastAsia"/>
          <w:sz w:val="32"/>
          <w:szCs w:val="32"/>
        </w:rPr>
        <w:t>万元办公设备购置完成</w:t>
      </w:r>
      <w:proofErr w:type="gramStart"/>
      <w:r w:rsidR="0076684D">
        <w:rPr>
          <w:rFonts w:ascii="仿宋" w:eastAsia="仿宋" w:hAnsi="仿宋" w:hint="eastAsia"/>
          <w:sz w:val="32"/>
          <w:szCs w:val="32"/>
        </w:rPr>
        <w:t>成</w:t>
      </w:r>
      <w:proofErr w:type="gramEnd"/>
      <w:r w:rsidR="0076684D">
        <w:rPr>
          <w:rFonts w:ascii="仿宋" w:eastAsia="仿宋" w:hAnsi="仿宋" w:hint="eastAsia"/>
          <w:sz w:val="32"/>
          <w:szCs w:val="32"/>
        </w:rPr>
        <w:t>88.679万元占预算98.53%；79.2</w:t>
      </w:r>
      <w:r w:rsidR="0076684D" w:rsidRPr="003651DA">
        <w:rPr>
          <w:rFonts w:ascii="仿宋" w:eastAsia="仿宋" w:hAnsi="仿宋" w:hint="eastAsia"/>
          <w:sz w:val="32"/>
          <w:szCs w:val="32"/>
        </w:rPr>
        <w:t>万元招聘人员劳务费</w:t>
      </w:r>
      <w:r w:rsidR="0076684D">
        <w:rPr>
          <w:rFonts w:ascii="仿宋" w:eastAsia="仿宋" w:hAnsi="仿宋" w:hint="eastAsia"/>
          <w:sz w:val="32"/>
          <w:szCs w:val="32"/>
        </w:rPr>
        <w:t xml:space="preserve">完成73.175万元占预算92.39%； </w:t>
      </w:r>
    </w:p>
    <w:p w:rsidR="00444181" w:rsidRPr="003651DA" w:rsidRDefault="00444181" w:rsidP="003651DA">
      <w:pPr>
        <w:numPr>
          <w:ilvl w:val="0"/>
          <w:numId w:val="2"/>
        </w:numPr>
        <w:tabs>
          <w:tab w:val="left" w:pos="878"/>
        </w:tabs>
        <w:spacing w:line="578" w:lineRule="exact"/>
        <w:ind w:firstLineChars="200" w:firstLine="640"/>
        <w:outlineLvl w:val="0"/>
        <w:rPr>
          <w:rFonts w:ascii="仿宋" w:eastAsia="仿宋" w:hAnsi="仿宋"/>
          <w:bCs/>
          <w:color w:val="000000"/>
          <w:sz w:val="32"/>
          <w:szCs w:val="32"/>
        </w:rPr>
      </w:pPr>
      <w:r w:rsidRPr="003651DA">
        <w:rPr>
          <w:rFonts w:ascii="仿宋" w:eastAsia="仿宋" w:hAnsi="仿宋" w:hint="eastAsia"/>
          <w:bCs/>
          <w:color w:val="000000"/>
          <w:sz w:val="32"/>
          <w:szCs w:val="32"/>
        </w:rPr>
        <w:t>项目绩效目标未完成原因分析。</w:t>
      </w:r>
    </w:p>
    <w:p w:rsidR="00444181" w:rsidRPr="003651DA" w:rsidRDefault="00444181" w:rsidP="00444181">
      <w:pPr>
        <w:tabs>
          <w:tab w:val="left" w:pos="878"/>
        </w:tabs>
        <w:spacing w:line="578" w:lineRule="exact"/>
        <w:ind w:firstLine="645"/>
        <w:outlineLvl w:val="0"/>
        <w:rPr>
          <w:rFonts w:ascii="仿宋" w:eastAsia="仿宋" w:hAnsi="仿宋"/>
          <w:sz w:val="32"/>
          <w:szCs w:val="32"/>
        </w:rPr>
      </w:pPr>
      <w:r w:rsidRPr="003651DA">
        <w:rPr>
          <w:rFonts w:ascii="仿宋" w:eastAsia="仿宋" w:hAnsi="仿宋" w:hint="eastAsia"/>
          <w:color w:val="000000"/>
          <w:sz w:val="32"/>
          <w:szCs w:val="32"/>
        </w:rPr>
        <w:t>主要对未完成</w:t>
      </w:r>
      <w:r w:rsidR="00BA121B">
        <w:rPr>
          <w:rFonts w:ascii="仿宋" w:eastAsia="仿宋" w:hAnsi="仿宋" w:hint="eastAsia"/>
          <w:sz w:val="32"/>
          <w:szCs w:val="32"/>
        </w:rPr>
        <w:t>2019</w:t>
      </w:r>
      <w:r w:rsidRPr="003651DA">
        <w:rPr>
          <w:rFonts w:ascii="仿宋" w:eastAsia="仿宋" w:hAnsi="仿宋" w:hint="eastAsia"/>
          <w:sz w:val="32"/>
          <w:szCs w:val="32"/>
        </w:rPr>
        <w:t>年预算批复的项目绩效目标情况分析。</w:t>
      </w:r>
    </w:p>
    <w:p w:rsidR="00444181" w:rsidRPr="003651DA" w:rsidRDefault="00BA121B" w:rsidP="00444181">
      <w:pPr>
        <w:tabs>
          <w:tab w:val="left" w:pos="878"/>
        </w:tabs>
        <w:spacing w:line="578" w:lineRule="exact"/>
        <w:ind w:firstLine="645"/>
        <w:outlineLvl w:val="0"/>
        <w:rPr>
          <w:rFonts w:ascii="仿宋" w:eastAsia="仿宋" w:hAnsi="仿宋"/>
          <w:bCs/>
          <w:color w:val="000000"/>
          <w:sz w:val="32"/>
          <w:szCs w:val="32"/>
        </w:rPr>
      </w:pPr>
      <w:r>
        <w:rPr>
          <w:rFonts w:ascii="仿宋" w:eastAsia="仿宋" w:hAnsi="仿宋" w:hint="eastAsia"/>
          <w:sz w:val="32"/>
          <w:szCs w:val="32"/>
        </w:rPr>
        <w:t>未</w:t>
      </w:r>
      <w:r w:rsidR="00444181" w:rsidRPr="003651DA">
        <w:rPr>
          <w:rFonts w:ascii="仿宋" w:eastAsia="仿宋" w:hAnsi="仿宋" w:hint="eastAsia"/>
          <w:sz w:val="32"/>
          <w:szCs w:val="32"/>
        </w:rPr>
        <w:t>完成</w:t>
      </w:r>
      <w:r>
        <w:rPr>
          <w:rFonts w:ascii="仿宋" w:eastAsia="仿宋" w:hAnsi="仿宋" w:hint="eastAsia"/>
          <w:sz w:val="32"/>
          <w:szCs w:val="32"/>
        </w:rPr>
        <w:t>2019</w:t>
      </w:r>
      <w:r w:rsidR="0076684D">
        <w:rPr>
          <w:rFonts w:ascii="仿宋" w:eastAsia="仿宋" w:hAnsi="仿宋" w:hint="eastAsia"/>
          <w:sz w:val="32"/>
          <w:szCs w:val="32"/>
        </w:rPr>
        <w:t>年项目目标任务是基于市财政对一般性支出的</w:t>
      </w:r>
      <w:r w:rsidR="0076684D">
        <w:rPr>
          <w:rFonts w:ascii="仿宋" w:eastAsia="仿宋" w:hAnsi="仿宋" w:hint="eastAsia"/>
          <w:sz w:val="32"/>
          <w:szCs w:val="32"/>
        </w:rPr>
        <w:lastRenderedPageBreak/>
        <w:t>控制。</w:t>
      </w:r>
    </w:p>
    <w:p w:rsidR="00155B4D" w:rsidRDefault="00444181" w:rsidP="00155B4D">
      <w:pPr>
        <w:spacing w:line="520" w:lineRule="exact"/>
        <w:ind w:left="640" w:hangingChars="200" w:hanging="640"/>
        <w:rPr>
          <w:rFonts w:ascii="仿宋_GB2312" w:eastAsia="仿宋_GB2312" w:hAnsi="仿宋_GB2312" w:cs="仿宋_GB2312"/>
          <w:sz w:val="32"/>
          <w:szCs w:val="32"/>
        </w:rPr>
      </w:pPr>
      <w:r w:rsidRPr="003651DA">
        <w:rPr>
          <w:rFonts w:ascii="仿宋" w:eastAsia="仿宋" w:hAnsi="仿宋" w:hint="eastAsia"/>
          <w:bCs/>
          <w:sz w:val="32"/>
          <w:szCs w:val="32"/>
        </w:rPr>
        <w:t>五、综合评价情况及评价结论（按附件4格式附相关评分表）。</w:t>
      </w:r>
      <w:r w:rsidR="00155B4D">
        <w:rPr>
          <w:rFonts w:ascii="仿宋_GB2312" w:eastAsia="仿宋_GB2312" w:hAnsi="仿宋_GB2312" w:cs="仿宋_GB2312" w:hint="eastAsia"/>
          <w:sz w:val="32"/>
          <w:szCs w:val="32"/>
        </w:rPr>
        <w:t>行政审批制度改革项目绩效评价综合得分为</w:t>
      </w:r>
      <w:r w:rsidR="00267F4B">
        <w:rPr>
          <w:rFonts w:ascii="仿宋_GB2312" w:eastAsia="仿宋_GB2312" w:hAnsi="仿宋_GB2312" w:cs="仿宋_GB2312" w:hint="eastAsia"/>
          <w:sz w:val="32"/>
          <w:szCs w:val="32"/>
        </w:rPr>
        <w:t>93</w:t>
      </w:r>
      <w:r w:rsidR="00155B4D">
        <w:rPr>
          <w:rFonts w:ascii="仿宋_GB2312" w:eastAsia="仿宋_GB2312" w:hAnsi="仿宋_GB2312" w:cs="仿宋_GB2312" w:hint="eastAsia"/>
          <w:sz w:val="32"/>
          <w:szCs w:val="32"/>
        </w:rPr>
        <w:t>分，绩效级别评定为“优”。</w:t>
      </w:r>
    </w:p>
    <w:tbl>
      <w:tblPr>
        <w:tblpPr w:leftFromText="180" w:rightFromText="180" w:vertAnchor="text" w:horzAnchor="page" w:tblpX="1942" w:tblpY="270"/>
        <w:tblOverlap w:val="never"/>
        <w:tblW w:w="8280" w:type="dxa"/>
        <w:tblLayout w:type="fixed"/>
        <w:tblLook w:val="04A0" w:firstRow="1" w:lastRow="0" w:firstColumn="1" w:lastColumn="0" w:noHBand="0" w:noVBand="1"/>
      </w:tblPr>
      <w:tblGrid>
        <w:gridCol w:w="1406"/>
        <w:gridCol w:w="979"/>
        <w:gridCol w:w="978"/>
        <w:gridCol w:w="1258"/>
        <w:gridCol w:w="3659"/>
      </w:tblGrid>
      <w:tr w:rsidR="00155B4D" w:rsidTr="00155B4D">
        <w:trPr>
          <w:trHeight w:val="497"/>
        </w:trPr>
        <w:tc>
          <w:tcPr>
            <w:tcW w:w="1406" w:type="dxa"/>
            <w:tcBorders>
              <w:top w:val="double" w:sz="4" w:space="0" w:color="auto"/>
              <w:left w:val="nil"/>
              <w:bottom w:val="dotted" w:sz="4" w:space="0" w:color="auto"/>
              <w:right w:val="dotted" w:sz="4" w:space="0" w:color="auto"/>
            </w:tcBorders>
            <w:vAlign w:val="center"/>
            <w:hideMark/>
          </w:tcPr>
          <w:p w:rsidR="00155B4D" w:rsidRDefault="00155B4D">
            <w:pPr>
              <w:jc w:val="center"/>
              <w:rPr>
                <w:rFonts w:ascii="仿宋" w:eastAsia="仿宋" w:hAnsi="仿宋" w:cs="仿宋"/>
                <w:sz w:val="28"/>
                <w:szCs w:val="28"/>
              </w:rPr>
            </w:pPr>
            <w:r>
              <w:rPr>
                <w:rFonts w:ascii="仿宋" w:eastAsia="仿宋" w:hAnsi="仿宋" w:cs="仿宋" w:hint="eastAsia"/>
                <w:sz w:val="28"/>
                <w:szCs w:val="28"/>
              </w:rPr>
              <w:t>评价指标</w:t>
            </w:r>
          </w:p>
        </w:tc>
        <w:tc>
          <w:tcPr>
            <w:tcW w:w="979" w:type="dxa"/>
            <w:tcBorders>
              <w:top w:val="double" w:sz="4" w:space="0" w:color="auto"/>
              <w:left w:val="dotted" w:sz="4" w:space="0" w:color="auto"/>
              <w:bottom w:val="dotted" w:sz="4" w:space="0" w:color="auto"/>
              <w:right w:val="dotted" w:sz="4" w:space="0" w:color="auto"/>
            </w:tcBorders>
            <w:vAlign w:val="center"/>
            <w:hideMark/>
          </w:tcPr>
          <w:p w:rsidR="00155B4D" w:rsidRDefault="00155B4D">
            <w:pPr>
              <w:jc w:val="center"/>
              <w:rPr>
                <w:rFonts w:ascii="仿宋" w:eastAsia="仿宋" w:hAnsi="仿宋" w:cs="仿宋"/>
                <w:sz w:val="28"/>
                <w:szCs w:val="28"/>
              </w:rPr>
            </w:pPr>
            <w:r>
              <w:rPr>
                <w:rFonts w:ascii="仿宋" w:eastAsia="仿宋" w:hAnsi="仿宋" w:cs="仿宋" w:hint="eastAsia"/>
                <w:sz w:val="28"/>
                <w:szCs w:val="28"/>
              </w:rPr>
              <w:t>分值</w:t>
            </w:r>
          </w:p>
        </w:tc>
        <w:tc>
          <w:tcPr>
            <w:tcW w:w="978" w:type="dxa"/>
            <w:tcBorders>
              <w:top w:val="double" w:sz="4" w:space="0" w:color="auto"/>
              <w:left w:val="dotted" w:sz="4" w:space="0" w:color="auto"/>
              <w:bottom w:val="dotted" w:sz="4" w:space="0" w:color="auto"/>
              <w:right w:val="dotted" w:sz="4" w:space="0" w:color="auto"/>
            </w:tcBorders>
            <w:vAlign w:val="center"/>
            <w:hideMark/>
          </w:tcPr>
          <w:p w:rsidR="00155B4D" w:rsidRDefault="00155B4D">
            <w:pPr>
              <w:jc w:val="center"/>
              <w:rPr>
                <w:rFonts w:ascii="仿宋" w:eastAsia="仿宋" w:hAnsi="仿宋" w:cs="仿宋"/>
                <w:sz w:val="28"/>
                <w:szCs w:val="28"/>
              </w:rPr>
            </w:pPr>
            <w:r>
              <w:rPr>
                <w:rFonts w:ascii="仿宋" w:eastAsia="仿宋" w:hAnsi="仿宋" w:cs="仿宋" w:hint="eastAsia"/>
                <w:sz w:val="28"/>
                <w:szCs w:val="28"/>
              </w:rPr>
              <w:t>得分</w:t>
            </w:r>
          </w:p>
        </w:tc>
        <w:tc>
          <w:tcPr>
            <w:tcW w:w="1258" w:type="dxa"/>
            <w:tcBorders>
              <w:top w:val="double" w:sz="4" w:space="0" w:color="auto"/>
              <w:left w:val="dotted" w:sz="4" w:space="0" w:color="auto"/>
              <w:bottom w:val="dotted" w:sz="4" w:space="0" w:color="auto"/>
              <w:right w:val="dotted" w:sz="4" w:space="0" w:color="auto"/>
            </w:tcBorders>
            <w:vAlign w:val="center"/>
            <w:hideMark/>
          </w:tcPr>
          <w:p w:rsidR="00155B4D" w:rsidRDefault="00155B4D">
            <w:pPr>
              <w:jc w:val="center"/>
              <w:rPr>
                <w:rFonts w:ascii="仿宋" w:eastAsia="仿宋" w:hAnsi="仿宋" w:cs="仿宋"/>
                <w:sz w:val="28"/>
                <w:szCs w:val="28"/>
              </w:rPr>
            </w:pPr>
            <w:r>
              <w:rPr>
                <w:rFonts w:ascii="仿宋" w:eastAsia="仿宋" w:hAnsi="仿宋" w:cs="仿宋" w:hint="eastAsia"/>
                <w:sz w:val="28"/>
                <w:szCs w:val="28"/>
              </w:rPr>
              <w:t>绩效等级</w:t>
            </w:r>
          </w:p>
        </w:tc>
        <w:tc>
          <w:tcPr>
            <w:tcW w:w="3659" w:type="dxa"/>
            <w:tcBorders>
              <w:top w:val="double" w:sz="4" w:space="0" w:color="auto"/>
              <w:left w:val="dotted" w:sz="4" w:space="0" w:color="auto"/>
              <w:bottom w:val="dotted" w:sz="4" w:space="0" w:color="auto"/>
              <w:right w:val="nil"/>
            </w:tcBorders>
            <w:vAlign w:val="center"/>
            <w:hideMark/>
          </w:tcPr>
          <w:p w:rsidR="00155B4D" w:rsidRDefault="00155B4D">
            <w:pPr>
              <w:jc w:val="center"/>
              <w:rPr>
                <w:rFonts w:ascii="仿宋" w:eastAsia="仿宋" w:hAnsi="仿宋" w:cs="仿宋"/>
                <w:sz w:val="28"/>
                <w:szCs w:val="28"/>
              </w:rPr>
            </w:pPr>
            <w:r>
              <w:rPr>
                <w:rFonts w:ascii="仿宋" w:eastAsia="仿宋" w:hAnsi="仿宋" w:cs="仿宋" w:hint="eastAsia"/>
                <w:sz w:val="28"/>
                <w:szCs w:val="28"/>
              </w:rPr>
              <w:t>绩效等级标准</w:t>
            </w:r>
          </w:p>
        </w:tc>
      </w:tr>
      <w:tr w:rsidR="00155B4D" w:rsidTr="00155B4D">
        <w:trPr>
          <w:trHeight w:hRule="exact" w:val="641"/>
        </w:trPr>
        <w:tc>
          <w:tcPr>
            <w:tcW w:w="1406" w:type="dxa"/>
            <w:tcBorders>
              <w:top w:val="dotted" w:sz="4" w:space="0" w:color="auto"/>
              <w:left w:val="nil"/>
              <w:bottom w:val="dotted" w:sz="4" w:space="0" w:color="auto"/>
              <w:right w:val="dotted" w:sz="4" w:space="0" w:color="auto"/>
            </w:tcBorders>
            <w:vAlign w:val="center"/>
            <w:hideMark/>
          </w:tcPr>
          <w:p w:rsidR="00155B4D" w:rsidRDefault="00155B4D">
            <w:pPr>
              <w:jc w:val="center"/>
              <w:rPr>
                <w:rFonts w:ascii="仿宋" w:eastAsia="仿宋" w:hAnsi="仿宋" w:cs="仿宋"/>
                <w:sz w:val="28"/>
                <w:szCs w:val="28"/>
              </w:rPr>
            </w:pPr>
            <w:r>
              <w:rPr>
                <w:rFonts w:ascii="仿宋" w:eastAsia="仿宋" w:hAnsi="仿宋" w:cs="仿宋" w:hint="eastAsia"/>
                <w:sz w:val="28"/>
                <w:szCs w:val="28"/>
              </w:rPr>
              <w:t>项目决策</w:t>
            </w:r>
          </w:p>
        </w:tc>
        <w:tc>
          <w:tcPr>
            <w:tcW w:w="979" w:type="dxa"/>
            <w:tcBorders>
              <w:top w:val="dotted" w:sz="4" w:space="0" w:color="auto"/>
              <w:left w:val="dotted" w:sz="4" w:space="0" w:color="auto"/>
              <w:bottom w:val="dotted" w:sz="4" w:space="0" w:color="auto"/>
              <w:right w:val="dotted" w:sz="4" w:space="0" w:color="auto"/>
            </w:tcBorders>
            <w:vAlign w:val="center"/>
            <w:hideMark/>
          </w:tcPr>
          <w:p w:rsidR="00155B4D" w:rsidRDefault="00155B4D">
            <w:pPr>
              <w:jc w:val="center"/>
              <w:rPr>
                <w:rFonts w:ascii="仿宋" w:eastAsia="仿宋" w:hAnsi="仿宋" w:cs="仿宋"/>
                <w:sz w:val="28"/>
                <w:szCs w:val="28"/>
              </w:rPr>
            </w:pPr>
            <w:r>
              <w:rPr>
                <w:rFonts w:ascii="仿宋" w:eastAsia="仿宋" w:hAnsi="仿宋" w:cs="仿宋" w:hint="eastAsia"/>
                <w:sz w:val="28"/>
                <w:szCs w:val="28"/>
              </w:rPr>
              <w:t>20</w:t>
            </w:r>
          </w:p>
        </w:tc>
        <w:tc>
          <w:tcPr>
            <w:tcW w:w="978" w:type="dxa"/>
            <w:tcBorders>
              <w:top w:val="dotted" w:sz="4" w:space="0" w:color="auto"/>
              <w:left w:val="dotted" w:sz="4" w:space="0" w:color="auto"/>
              <w:bottom w:val="dotted" w:sz="4" w:space="0" w:color="auto"/>
              <w:right w:val="dotted" w:sz="4" w:space="0" w:color="auto"/>
            </w:tcBorders>
            <w:vAlign w:val="center"/>
            <w:hideMark/>
          </w:tcPr>
          <w:p w:rsidR="00155B4D" w:rsidRDefault="00155B4D">
            <w:pPr>
              <w:jc w:val="center"/>
              <w:rPr>
                <w:rFonts w:ascii="仿宋" w:eastAsia="仿宋" w:hAnsi="仿宋" w:cs="仿宋"/>
                <w:sz w:val="28"/>
                <w:szCs w:val="28"/>
              </w:rPr>
            </w:pPr>
            <w:r>
              <w:rPr>
                <w:rFonts w:ascii="仿宋" w:eastAsia="仿宋" w:hAnsi="仿宋" w:cs="仿宋" w:hint="eastAsia"/>
                <w:sz w:val="28"/>
                <w:szCs w:val="28"/>
              </w:rPr>
              <w:t>20</w:t>
            </w:r>
          </w:p>
        </w:tc>
        <w:tc>
          <w:tcPr>
            <w:tcW w:w="1258" w:type="dxa"/>
            <w:tcBorders>
              <w:top w:val="dotted" w:sz="4" w:space="0" w:color="auto"/>
              <w:left w:val="dotted" w:sz="4" w:space="0" w:color="auto"/>
              <w:bottom w:val="dotted" w:sz="4" w:space="0" w:color="auto"/>
              <w:right w:val="dotted" w:sz="4" w:space="0" w:color="auto"/>
            </w:tcBorders>
            <w:vAlign w:val="center"/>
            <w:hideMark/>
          </w:tcPr>
          <w:p w:rsidR="00155B4D" w:rsidRDefault="00155B4D">
            <w:pPr>
              <w:jc w:val="center"/>
              <w:rPr>
                <w:rFonts w:ascii="仿宋" w:eastAsia="仿宋" w:hAnsi="仿宋" w:cs="仿宋"/>
                <w:sz w:val="28"/>
                <w:szCs w:val="28"/>
              </w:rPr>
            </w:pPr>
            <w:r>
              <w:rPr>
                <w:rFonts w:ascii="仿宋" w:eastAsia="仿宋" w:hAnsi="仿宋" w:cs="仿宋" w:hint="eastAsia"/>
                <w:sz w:val="28"/>
                <w:szCs w:val="28"/>
              </w:rPr>
              <w:t>优秀</w:t>
            </w:r>
          </w:p>
        </w:tc>
        <w:tc>
          <w:tcPr>
            <w:tcW w:w="3659" w:type="dxa"/>
            <w:tcBorders>
              <w:top w:val="dotted" w:sz="4" w:space="0" w:color="auto"/>
              <w:left w:val="dotted" w:sz="4" w:space="0" w:color="auto"/>
              <w:bottom w:val="dotted" w:sz="4" w:space="0" w:color="auto"/>
              <w:right w:val="nil"/>
            </w:tcBorders>
            <w:vAlign w:val="center"/>
            <w:hideMark/>
          </w:tcPr>
          <w:p w:rsidR="00155B4D" w:rsidRDefault="00155B4D">
            <w:pPr>
              <w:spacing w:line="240" w:lineRule="atLeast"/>
              <w:jc w:val="left"/>
              <w:rPr>
                <w:rFonts w:ascii="仿宋" w:eastAsia="仿宋" w:hAnsi="仿宋" w:cs="仿宋"/>
                <w:color w:val="000000"/>
                <w:sz w:val="28"/>
                <w:szCs w:val="28"/>
              </w:rPr>
            </w:pPr>
            <w:r>
              <w:rPr>
                <w:rFonts w:ascii="仿宋" w:eastAsia="仿宋" w:hAnsi="仿宋" w:cs="仿宋" w:hint="eastAsia"/>
                <w:color w:val="000000"/>
                <w:sz w:val="28"/>
                <w:szCs w:val="28"/>
                <w:lang w:bidi="ar"/>
              </w:rPr>
              <w:t>优秀（18-20）、良好（16-17）                一般（14-15）、较差（13分以下）</w:t>
            </w:r>
          </w:p>
        </w:tc>
      </w:tr>
      <w:tr w:rsidR="00155B4D" w:rsidTr="00155B4D">
        <w:trPr>
          <w:trHeight w:hRule="exact" w:val="710"/>
        </w:trPr>
        <w:tc>
          <w:tcPr>
            <w:tcW w:w="1406" w:type="dxa"/>
            <w:tcBorders>
              <w:top w:val="dotted" w:sz="4" w:space="0" w:color="auto"/>
              <w:left w:val="nil"/>
              <w:bottom w:val="dotted" w:sz="4" w:space="0" w:color="auto"/>
              <w:right w:val="dotted" w:sz="4" w:space="0" w:color="auto"/>
            </w:tcBorders>
            <w:vAlign w:val="center"/>
            <w:hideMark/>
          </w:tcPr>
          <w:p w:rsidR="00155B4D" w:rsidRDefault="00155B4D">
            <w:pPr>
              <w:jc w:val="center"/>
              <w:rPr>
                <w:rFonts w:ascii="仿宋" w:eastAsia="仿宋" w:hAnsi="仿宋" w:cs="仿宋"/>
                <w:sz w:val="28"/>
                <w:szCs w:val="28"/>
              </w:rPr>
            </w:pPr>
            <w:r>
              <w:rPr>
                <w:rFonts w:ascii="仿宋" w:eastAsia="仿宋" w:hAnsi="仿宋" w:cs="仿宋" w:hint="eastAsia"/>
                <w:sz w:val="28"/>
                <w:szCs w:val="28"/>
              </w:rPr>
              <w:t>项目管理</w:t>
            </w:r>
          </w:p>
        </w:tc>
        <w:tc>
          <w:tcPr>
            <w:tcW w:w="979" w:type="dxa"/>
            <w:tcBorders>
              <w:top w:val="dotted" w:sz="4" w:space="0" w:color="auto"/>
              <w:left w:val="dotted" w:sz="4" w:space="0" w:color="auto"/>
              <w:bottom w:val="dotted" w:sz="4" w:space="0" w:color="auto"/>
              <w:right w:val="dotted" w:sz="4" w:space="0" w:color="auto"/>
            </w:tcBorders>
            <w:vAlign w:val="center"/>
            <w:hideMark/>
          </w:tcPr>
          <w:p w:rsidR="00155B4D" w:rsidRDefault="00155B4D">
            <w:pPr>
              <w:jc w:val="center"/>
              <w:rPr>
                <w:rFonts w:ascii="仿宋" w:eastAsia="仿宋" w:hAnsi="仿宋" w:cs="仿宋"/>
                <w:sz w:val="28"/>
                <w:szCs w:val="28"/>
              </w:rPr>
            </w:pPr>
            <w:r>
              <w:rPr>
                <w:rFonts w:ascii="仿宋" w:eastAsia="仿宋" w:hAnsi="仿宋" w:cs="仿宋" w:hint="eastAsia"/>
                <w:sz w:val="28"/>
                <w:szCs w:val="28"/>
              </w:rPr>
              <w:t>25</w:t>
            </w:r>
          </w:p>
        </w:tc>
        <w:tc>
          <w:tcPr>
            <w:tcW w:w="978" w:type="dxa"/>
            <w:tcBorders>
              <w:top w:val="dotted" w:sz="4" w:space="0" w:color="auto"/>
              <w:left w:val="dotted" w:sz="4" w:space="0" w:color="auto"/>
              <w:bottom w:val="dotted" w:sz="4" w:space="0" w:color="auto"/>
              <w:right w:val="dotted" w:sz="4" w:space="0" w:color="auto"/>
            </w:tcBorders>
            <w:vAlign w:val="center"/>
            <w:hideMark/>
          </w:tcPr>
          <w:p w:rsidR="00155B4D" w:rsidRDefault="00267F4B">
            <w:pPr>
              <w:jc w:val="center"/>
              <w:rPr>
                <w:rFonts w:ascii="仿宋" w:eastAsia="仿宋" w:hAnsi="仿宋" w:cs="仿宋"/>
                <w:sz w:val="28"/>
                <w:szCs w:val="28"/>
              </w:rPr>
            </w:pPr>
            <w:r>
              <w:rPr>
                <w:rFonts w:ascii="仿宋" w:eastAsia="仿宋" w:hAnsi="仿宋" w:cs="仿宋" w:hint="eastAsia"/>
                <w:sz w:val="28"/>
                <w:szCs w:val="28"/>
              </w:rPr>
              <w:t>22</w:t>
            </w:r>
          </w:p>
        </w:tc>
        <w:tc>
          <w:tcPr>
            <w:tcW w:w="1258" w:type="dxa"/>
            <w:tcBorders>
              <w:top w:val="dotted" w:sz="4" w:space="0" w:color="auto"/>
              <w:left w:val="dotted" w:sz="4" w:space="0" w:color="auto"/>
              <w:bottom w:val="dotted" w:sz="4" w:space="0" w:color="auto"/>
              <w:right w:val="dotted" w:sz="4" w:space="0" w:color="auto"/>
            </w:tcBorders>
            <w:vAlign w:val="center"/>
            <w:hideMark/>
          </w:tcPr>
          <w:p w:rsidR="00155B4D" w:rsidRDefault="00155B4D">
            <w:pPr>
              <w:jc w:val="center"/>
              <w:rPr>
                <w:rFonts w:ascii="仿宋" w:eastAsia="仿宋" w:hAnsi="仿宋" w:cs="仿宋"/>
                <w:sz w:val="28"/>
                <w:szCs w:val="28"/>
              </w:rPr>
            </w:pPr>
            <w:r>
              <w:rPr>
                <w:rFonts w:ascii="仿宋" w:eastAsia="仿宋" w:hAnsi="仿宋" w:cs="仿宋" w:hint="eastAsia"/>
                <w:sz w:val="28"/>
                <w:szCs w:val="28"/>
              </w:rPr>
              <w:t>优秀</w:t>
            </w:r>
          </w:p>
        </w:tc>
        <w:tc>
          <w:tcPr>
            <w:tcW w:w="3659" w:type="dxa"/>
            <w:tcBorders>
              <w:top w:val="dotted" w:sz="4" w:space="0" w:color="auto"/>
              <w:left w:val="dotted" w:sz="4" w:space="0" w:color="auto"/>
              <w:bottom w:val="dotted" w:sz="4" w:space="0" w:color="auto"/>
              <w:right w:val="nil"/>
            </w:tcBorders>
            <w:vAlign w:val="center"/>
            <w:hideMark/>
          </w:tcPr>
          <w:p w:rsidR="00155B4D" w:rsidRDefault="00155B4D">
            <w:pPr>
              <w:spacing w:line="240" w:lineRule="atLeast"/>
              <w:jc w:val="left"/>
              <w:rPr>
                <w:rFonts w:ascii="仿宋" w:eastAsia="仿宋" w:hAnsi="仿宋" w:cs="仿宋"/>
                <w:color w:val="000000"/>
                <w:sz w:val="28"/>
                <w:szCs w:val="28"/>
              </w:rPr>
            </w:pPr>
            <w:r>
              <w:rPr>
                <w:rFonts w:ascii="仿宋" w:eastAsia="仿宋" w:hAnsi="仿宋" w:cs="仿宋" w:hint="eastAsia"/>
                <w:color w:val="000000"/>
                <w:sz w:val="28"/>
                <w:szCs w:val="28"/>
                <w:lang w:bidi="ar"/>
              </w:rPr>
              <w:t>优秀（22-25）、良好（20-21）             一般（17-19）、较差（16分以下）</w:t>
            </w:r>
          </w:p>
        </w:tc>
      </w:tr>
      <w:tr w:rsidR="00155B4D" w:rsidTr="00155B4D">
        <w:trPr>
          <w:trHeight w:hRule="exact" w:val="690"/>
        </w:trPr>
        <w:tc>
          <w:tcPr>
            <w:tcW w:w="1406" w:type="dxa"/>
            <w:tcBorders>
              <w:top w:val="dotted" w:sz="4" w:space="0" w:color="auto"/>
              <w:left w:val="nil"/>
              <w:bottom w:val="dotted" w:sz="4" w:space="0" w:color="auto"/>
              <w:right w:val="dotted" w:sz="4" w:space="0" w:color="auto"/>
            </w:tcBorders>
            <w:vAlign w:val="center"/>
            <w:hideMark/>
          </w:tcPr>
          <w:p w:rsidR="00155B4D" w:rsidRDefault="00155B4D">
            <w:pPr>
              <w:jc w:val="center"/>
              <w:rPr>
                <w:rFonts w:ascii="仿宋" w:eastAsia="仿宋" w:hAnsi="仿宋" w:cs="仿宋"/>
                <w:sz w:val="28"/>
                <w:szCs w:val="28"/>
              </w:rPr>
            </w:pPr>
            <w:r>
              <w:rPr>
                <w:rFonts w:ascii="仿宋" w:eastAsia="仿宋" w:hAnsi="仿宋" w:cs="仿宋" w:hint="eastAsia"/>
                <w:sz w:val="28"/>
                <w:szCs w:val="28"/>
              </w:rPr>
              <w:t>项目绩效</w:t>
            </w:r>
          </w:p>
        </w:tc>
        <w:tc>
          <w:tcPr>
            <w:tcW w:w="979" w:type="dxa"/>
            <w:tcBorders>
              <w:top w:val="dotted" w:sz="4" w:space="0" w:color="auto"/>
              <w:left w:val="dotted" w:sz="4" w:space="0" w:color="auto"/>
              <w:bottom w:val="dotted" w:sz="4" w:space="0" w:color="auto"/>
              <w:right w:val="dotted" w:sz="4" w:space="0" w:color="auto"/>
            </w:tcBorders>
            <w:vAlign w:val="center"/>
            <w:hideMark/>
          </w:tcPr>
          <w:p w:rsidR="00155B4D" w:rsidRDefault="00155B4D">
            <w:pPr>
              <w:jc w:val="center"/>
              <w:rPr>
                <w:rFonts w:ascii="仿宋" w:eastAsia="仿宋" w:hAnsi="仿宋" w:cs="仿宋"/>
                <w:sz w:val="28"/>
                <w:szCs w:val="28"/>
              </w:rPr>
            </w:pPr>
            <w:r>
              <w:rPr>
                <w:rFonts w:ascii="仿宋" w:eastAsia="仿宋" w:hAnsi="仿宋" w:cs="仿宋" w:hint="eastAsia"/>
                <w:sz w:val="28"/>
                <w:szCs w:val="28"/>
              </w:rPr>
              <w:t>55</w:t>
            </w:r>
          </w:p>
        </w:tc>
        <w:tc>
          <w:tcPr>
            <w:tcW w:w="978" w:type="dxa"/>
            <w:tcBorders>
              <w:top w:val="dotted" w:sz="4" w:space="0" w:color="auto"/>
              <w:left w:val="dotted" w:sz="4" w:space="0" w:color="auto"/>
              <w:bottom w:val="dotted" w:sz="4" w:space="0" w:color="auto"/>
              <w:right w:val="dotted" w:sz="4" w:space="0" w:color="auto"/>
            </w:tcBorders>
            <w:vAlign w:val="center"/>
            <w:hideMark/>
          </w:tcPr>
          <w:p w:rsidR="00155B4D" w:rsidRDefault="00267F4B">
            <w:pPr>
              <w:jc w:val="center"/>
              <w:rPr>
                <w:rFonts w:ascii="仿宋" w:eastAsia="仿宋" w:hAnsi="仿宋" w:cs="仿宋"/>
                <w:sz w:val="28"/>
                <w:szCs w:val="28"/>
              </w:rPr>
            </w:pPr>
            <w:r>
              <w:rPr>
                <w:rFonts w:ascii="仿宋" w:eastAsia="仿宋" w:hAnsi="仿宋" w:cs="仿宋" w:hint="eastAsia"/>
                <w:sz w:val="28"/>
                <w:szCs w:val="28"/>
              </w:rPr>
              <w:t>50</w:t>
            </w:r>
          </w:p>
        </w:tc>
        <w:tc>
          <w:tcPr>
            <w:tcW w:w="1258" w:type="dxa"/>
            <w:tcBorders>
              <w:top w:val="dotted" w:sz="4" w:space="0" w:color="auto"/>
              <w:left w:val="dotted" w:sz="4" w:space="0" w:color="auto"/>
              <w:bottom w:val="dotted" w:sz="4" w:space="0" w:color="auto"/>
              <w:right w:val="dotted" w:sz="4" w:space="0" w:color="auto"/>
            </w:tcBorders>
            <w:vAlign w:val="center"/>
            <w:hideMark/>
          </w:tcPr>
          <w:p w:rsidR="00155B4D" w:rsidRDefault="00155B4D">
            <w:pPr>
              <w:jc w:val="center"/>
              <w:rPr>
                <w:rFonts w:ascii="仿宋" w:eastAsia="仿宋" w:hAnsi="仿宋" w:cs="仿宋"/>
                <w:sz w:val="28"/>
                <w:szCs w:val="28"/>
              </w:rPr>
            </w:pPr>
            <w:r>
              <w:rPr>
                <w:rFonts w:ascii="仿宋" w:eastAsia="仿宋" w:hAnsi="仿宋" w:cs="仿宋" w:hint="eastAsia"/>
                <w:sz w:val="28"/>
                <w:szCs w:val="28"/>
              </w:rPr>
              <w:t>良好</w:t>
            </w:r>
          </w:p>
        </w:tc>
        <w:tc>
          <w:tcPr>
            <w:tcW w:w="3659" w:type="dxa"/>
            <w:tcBorders>
              <w:top w:val="dotted" w:sz="4" w:space="0" w:color="auto"/>
              <w:left w:val="dotted" w:sz="4" w:space="0" w:color="auto"/>
              <w:bottom w:val="dotted" w:sz="4" w:space="0" w:color="auto"/>
              <w:right w:val="nil"/>
            </w:tcBorders>
            <w:vAlign w:val="center"/>
            <w:hideMark/>
          </w:tcPr>
          <w:p w:rsidR="00155B4D" w:rsidRDefault="00155B4D">
            <w:pPr>
              <w:spacing w:line="240" w:lineRule="atLeast"/>
              <w:jc w:val="left"/>
              <w:rPr>
                <w:rFonts w:ascii="仿宋" w:eastAsia="仿宋" w:hAnsi="仿宋" w:cs="仿宋"/>
                <w:color w:val="000000"/>
                <w:sz w:val="28"/>
                <w:szCs w:val="28"/>
              </w:rPr>
            </w:pPr>
            <w:r>
              <w:rPr>
                <w:rFonts w:ascii="仿宋" w:eastAsia="仿宋" w:hAnsi="仿宋" w:cs="仿宋" w:hint="eastAsia"/>
                <w:color w:val="000000"/>
                <w:sz w:val="28"/>
                <w:szCs w:val="28"/>
                <w:lang w:bidi="ar"/>
              </w:rPr>
              <w:t>优秀（49-55）、良好（44-48）              一般（38-43）、较差（37分以下）</w:t>
            </w:r>
          </w:p>
        </w:tc>
      </w:tr>
      <w:tr w:rsidR="00155B4D" w:rsidTr="00155B4D">
        <w:trPr>
          <w:trHeight w:hRule="exact" w:val="726"/>
        </w:trPr>
        <w:tc>
          <w:tcPr>
            <w:tcW w:w="1406" w:type="dxa"/>
            <w:tcBorders>
              <w:top w:val="dotted" w:sz="4" w:space="0" w:color="auto"/>
              <w:left w:val="nil"/>
              <w:bottom w:val="double" w:sz="4" w:space="0" w:color="auto"/>
              <w:right w:val="dotted" w:sz="4" w:space="0" w:color="auto"/>
            </w:tcBorders>
            <w:vAlign w:val="center"/>
            <w:hideMark/>
          </w:tcPr>
          <w:p w:rsidR="00155B4D" w:rsidRDefault="00155B4D">
            <w:pPr>
              <w:jc w:val="center"/>
              <w:rPr>
                <w:rFonts w:ascii="仿宋" w:eastAsia="仿宋" w:hAnsi="仿宋" w:cs="仿宋"/>
                <w:sz w:val="28"/>
                <w:szCs w:val="28"/>
              </w:rPr>
            </w:pPr>
            <w:r>
              <w:rPr>
                <w:rFonts w:ascii="仿宋" w:eastAsia="仿宋" w:hAnsi="仿宋" w:cs="仿宋" w:hint="eastAsia"/>
                <w:sz w:val="28"/>
                <w:szCs w:val="28"/>
              </w:rPr>
              <w:t>综合绩效</w:t>
            </w:r>
          </w:p>
        </w:tc>
        <w:tc>
          <w:tcPr>
            <w:tcW w:w="979" w:type="dxa"/>
            <w:tcBorders>
              <w:top w:val="dotted" w:sz="4" w:space="0" w:color="auto"/>
              <w:left w:val="dotted" w:sz="4" w:space="0" w:color="auto"/>
              <w:bottom w:val="double" w:sz="4" w:space="0" w:color="auto"/>
              <w:right w:val="dotted" w:sz="4" w:space="0" w:color="auto"/>
            </w:tcBorders>
            <w:vAlign w:val="center"/>
            <w:hideMark/>
          </w:tcPr>
          <w:p w:rsidR="00155B4D" w:rsidRDefault="00155B4D">
            <w:pPr>
              <w:jc w:val="center"/>
              <w:rPr>
                <w:rFonts w:ascii="仿宋" w:eastAsia="仿宋" w:hAnsi="仿宋" w:cs="仿宋"/>
                <w:sz w:val="28"/>
                <w:szCs w:val="28"/>
              </w:rPr>
            </w:pPr>
            <w:r>
              <w:rPr>
                <w:rFonts w:ascii="仿宋" w:eastAsia="仿宋" w:hAnsi="仿宋" w:cs="仿宋" w:hint="eastAsia"/>
                <w:sz w:val="28"/>
                <w:szCs w:val="28"/>
              </w:rPr>
              <w:t>100</w:t>
            </w:r>
          </w:p>
        </w:tc>
        <w:tc>
          <w:tcPr>
            <w:tcW w:w="978" w:type="dxa"/>
            <w:tcBorders>
              <w:top w:val="dotted" w:sz="4" w:space="0" w:color="auto"/>
              <w:left w:val="dotted" w:sz="4" w:space="0" w:color="auto"/>
              <w:bottom w:val="double" w:sz="4" w:space="0" w:color="auto"/>
              <w:right w:val="dotted" w:sz="4" w:space="0" w:color="auto"/>
            </w:tcBorders>
            <w:vAlign w:val="center"/>
            <w:hideMark/>
          </w:tcPr>
          <w:p w:rsidR="00155B4D" w:rsidRDefault="00267F4B">
            <w:pPr>
              <w:jc w:val="center"/>
              <w:rPr>
                <w:rFonts w:ascii="仿宋" w:eastAsia="仿宋" w:hAnsi="仿宋" w:cs="仿宋"/>
                <w:sz w:val="28"/>
                <w:szCs w:val="28"/>
              </w:rPr>
            </w:pPr>
            <w:r>
              <w:rPr>
                <w:rFonts w:ascii="仿宋" w:eastAsia="仿宋" w:hAnsi="仿宋" w:cs="仿宋" w:hint="eastAsia"/>
                <w:sz w:val="28"/>
                <w:szCs w:val="28"/>
              </w:rPr>
              <w:t>92</w:t>
            </w:r>
          </w:p>
        </w:tc>
        <w:tc>
          <w:tcPr>
            <w:tcW w:w="1258" w:type="dxa"/>
            <w:tcBorders>
              <w:top w:val="dotted" w:sz="4" w:space="0" w:color="auto"/>
              <w:left w:val="dotted" w:sz="4" w:space="0" w:color="auto"/>
              <w:bottom w:val="double" w:sz="4" w:space="0" w:color="auto"/>
              <w:right w:val="dotted" w:sz="4" w:space="0" w:color="auto"/>
            </w:tcBorders>
            <w:vAlign w:val="center"/>
            <w:hideMark/>
          </w:tcPr>
          <w:p w:rsidR="00155B4D" w:rsidRDefault="00155B4D">
            <w:pPr>
              <w:jc w:val="center"/>
              <w:rPr>
                <w:rFonts w:ascii="仿宋" w:eastAsia="仿宋" w:hAnsi="仿宋" w:cs="仿宋"/>
                <w:sz w:val="28"/>
                <w:szCs w:val="28"/>
              </w:rPr>
            </w:pPr>
            <w:r>
              <w:rPr>
                <w:rFonts w:ascii="仿宋" w:eastAsia="仿宋" w:hAnsi="仿宋" w:cs="仿宋" w:hint="eastAsia"/>
                <w:sz w:val="28"/>
                <w:szCs w:val="28"/>
              </w:rPr>
              <w:t>优秀</w:t>
            </w:r>
          </w:p>
        </w:tc>
        <w:tc>
          <w:tcPr>
            <w:tcW w:w="3659" w:type="dxa"/>
            <w:tcBorders>
              <w:top w:val="dotted" w:sz="4" w:space="0" w:color="auto"/>
              <w:left w:val="dotted" w:sz="4" w:space="0" w:color="auto"/>
              <w:bottom w:val="double" w:sz="4" w:space="0" w:color="auto"/>
              <w:right w:val="nil"/>
            </w:tcBorders>
            <w:vAlign w:val="center"/>
            <w:hideMark/>
          </w:tcPr>
          <w:p w:rsidR="00155B4D" w:rsidRDefault="00155B4D">
            <w:pPr>
              <w:spacing w:line="240" w:lineRule="atLeast"/>
              <w:jc w:val="left"/>
              <w:rPr>
                <w:rFonts w:ascii="仿宋" w:eastAsia="仿宋" w:hAnsi="仿宋" w:cs="仿宋"/>
                <w:color w:val="000000"/>
                <w:sz w:val="28"/>
                <w:szCs w:val="28"/>
              </w:rPr>
            </w:pPr>
            <w:r>
              <w:rPr>
                <w:rFonts w:ascii="仿宋" w:eastAsia="仿宋" w:hAnsi="仿宋" w:cs="仿宋" w:hint="eastAsia"/>
                <w:color w:val="000000"/>
                <w:sz w:val="28"/>
                <w:szCs w:val="28"/>
                <w:lang w:bidi="ar"/>
              </w:rPr>
              <w:t>优秀（90-100）、良好（80-89）                     一般（60-79） 、较差（59分以下）</w:t>
            </w:r>
          </w:p>
        </w:tc>
      </w:tr>
    </w:tbl>
    <w:p w:rsidR="00155B4D" w:rsidRDefault="00155B4D" w:rsidP="00155B4D">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1．“项目决策”评价指标满分为20分，评价得分为20分。</w:t>
      </w:r>
    </w:p>
    <w:p w:rsidR="00155B4D" w:rsidRDefault="00155B4D" w:rsidP="00155B4D">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2．“项目管理”评价指标满分为25分，评价得分为</w:t>
      </w:r>
      <w:r w:rsidR="004A12F9">
        <w:rPr>
          <w:rFonts w:ascii="仿宋" w:eastAsia="仿宋" w:hAnsi="仿宋" w:cs="仿宋" w:hint="eastAsia"/>
          <w:sz w:val="28"/>
          <w:szCs w:val="28"/>
        </w:rPr>
        <w:t>22</w:t>
      </w:r>
      <w:r>
        <w:rPr>
          <w:rFonts w:ascii="仿宋" w:eastAsia="仿宋" w:hAnsi="仿宋" w:cs="仿宋" w:hint="eastAsia"/>
          <w:sz w:val="28"/>
          <w:szCs w:val="28"/>
        </w:rPr>
        <w:t>分。该指标的扣分原因主要是：</w:t>
      </w:r>
    </w:p>
    <w:p w:rsidR="00155B4D" w:rsidRDefault="00155B4D" w:rsidP="00155B4D">
      <w:pPr>
        <w:spacing w:line="520" w:lineRule="exact"/>
        <w:ind w:firstLineChars="100" w:firstLine="280"/>
        <w:rPr>
          <w:rFonts w:ascii="仿宋" w:eastAsia="仿宋" w:hAnsi="仿宋" w:cs="仿宋"/>
          <w:b/>
          <w:bCs/>
          <w:sz w:val="28"/>
          <w:szCs w:val="28"/>
        </w:rPr>
      </w:pPr>
      <w:r>
        <w:rPr>
          <w:rFonts w:ascii="仿宋" w:eastAsia="仿宋" w:hAnsi="仿宋" w:cs="仿宋" w:hint="eastAsia"/>
          <w:sz w:val="28"/>
          <w:szCs w:val="28"/>
        </w:rPr>
        <w:t>（1）该项目中的资金使用7分由于有一部分资金无法支付，故只得5分。</w:t>
      </w:r>
      <w:r w:rsidR="004A12F9">
        <w:rPr>
          <w:rFonts w:ascii="仿宋" w:eastAsia="仿宋" w:hAnsi="仿宋" w:cs="仿宋" w:hint="eastAsia"/>
          <w:sz w:val="28"/>
          <w:szCs w:val="28"/>
        </w:rPr>
        <w:t>（2）管理制度扣1分。</w:t>
      </w:r>
    </w:p>
    <w:p w:rsidR="00155B4D" w:rsidRDefault="00155B4D" w:rsidP="00155B4D">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3．“项目绩效”评价指标满分为55分，评价得分为</w:t>
      </w:r>
      <w:r w:rsidR="00ED502E">
        <w:rPr>
          <w:rFonts w:ascii="仿宋" w:eastAsia="仿宋" w:hAnsi="仿宋" w:cs="仿宋" w:hint="eastAsia"/>
          <w:sz w:val="28"/>
          <w:szCs w:val="28"/>
        </w:rPr>
        <w:t>50</w:t>
      </w:r>
      <w:r>
        <w:rPr>
          <w:rFonts w:ascii="仿宋" w:eastAsia="仿宋" w:hAnsi="仿宋" w:cs="仿宋" w:hint="eastAsia"/>
          <w:sz w:val="28"/>
          <w:szCs w:val="28"/>
        </w:rPr>
        <w:t>分。该指标的扣分原因主要是：</w:t>
      </w:r>
    </w:p>
    <w:p w:rsidR="00155B4D" w:rsidRDefault="00155B4D" w:rsidP="00155B4D">
      <w:pPr>
        <w:spacing w:line="520" w:lineRule="exact"/>
        <w:ind w:firstLineChars="100" w:firstLine="280"/>
        <w:rPr>
          <w:rFonts w:ascii="仿宋_GB2312" w:eastAsia="仿宋_GB2312" w:hAnsi="仿宋_GB2312" w:cs="仿宋_GB2312"/>
          <w:bCs/>
          <w:sz w:val="32"/>
          <w:szCs w:val="32"/>
        </w:rPr>
      </w:pPr>
      <w:r>
        <w:rPr>
          <w:rFonts w:ascii="仿宋" w:eastAsia="仿宋" w:hAnsi="仿宋" w:cs="仿宋" w:hint="eastAsia"/>
          <w:sz w:val="28"/>
          <w:szCs w:val="28"/>
        </w:rPr>
        <w:t>（1）该项目</w:t>
      </w:r>
      <w:r w:rsidR="00D225DE">
        <w:rPr>
          <w:rFonts w:ascii="仿宋" w:eastAsia="仿宋" w:hAnsi="仿宋" w:cs="仿宋" w:hint="eastAsia"/>
          <w:sz w:val="28"/>
          <w:szCs w:val="28"/>
        </w:rPr>
        <w:t>产出质量不高</w:t>
      </w:r>
      <w:r>
        <w:rPr>
          <w:rFonts w:ascii="仿宋" w:eastAsia="仿宋" w:hAnsi="仿宋" w:cs="仿宋" w:hint="eastAsia"/>
          <w:sz w:val="28"/>
          <w:szCs w:val="28"/>
        </w:rPr>
        <w:t>，所以</w:t>
      </w:r>
      <w:r w:rsidR="00D225DE">
        <w:rPr>
          <w:rFonts w:ascii="仿宋" w:eastAsia="仿宋" w:hAnsi="仿宋" w:cs="仿宋" w:hint="eastAsia"/>
          <w:sz w:val="28"/>
          <w:szCs w:val="28"/>
        </w:rPr>
        <w:t>扣</w:t>
      </w:r>
      <w:r>
        <w:rPr>
          <w:rFonts w:ascii="仿宋" w:eastAsia="仿宋" w:hAnsi="仿宋" w:cs="仿宋" w:hint="eastAsia"/>
          <w:sz w:val="28"/>
          <w:szCs w:val="28"/>
        </w:rPr>
        <w:t>分。服务对象满意度达不到100%所以扣分。</w:t>
      </w:r>
    </w:p>
    <w:p w:rsidR="00444181" w:rsidRPr="003651DA" w:rsidRDefault="00155B4D" w:rsidP="00D225DE">
      <w:pPr>
        <w:spacing w:line="578" w:lineRule="exact"/>
        <w:ind w:firstLineChars="200" w:firstLine="640"/>
        <w:outlineLvl w:val="0"/>
        <w:rPr>
          <w:rFonts w:ascii="仿宋" w:eastAsia="仿宋" w:hAnsi="仿宋"/>
          <w:sz w:val="32"/>
          <w:szCs w:val="32"/>
        </w:rPr>
      </w:pPr>
      <w:r>
        <w:rPr>
          <w:rFonts w:ascii="仿宋" w:eastAsia="仿宋" w:hAnsi="仿宋" w:hint="eastAsia"/>
          <w:bCs/>
          <w:sz w:val="32"/>
          <w:szCs w:val="32"/>
        </w:rPr>
        <w:t>详见附件表。</w:t>
      </w:r>
    </w:p>
    <w:p w:rsidR="00444181" w:rsidRPr="003651DA" w:rsidRDefault="00444181" w:rsidP="003651DA">
      <w:pPr>
        <w:spacing w:line="578" w:lineRule="exact"/>
        <w:ind w:firstLineChars="200" w:firstLine="640"/>
        <w:outlineLvl w:val="0"/>
        <w:rPr>
          <w:rFonts w:ascii="仿宋" w:eastAsia="仿宋" w:hAnsi="仿宋"/>
          <w:bCs/>
          <w:sz w:val="32"/>
          <w:szCs w:val="32"/>
        </w:rPr>
      </w:pPr>
      <w:r w:rsidRPr="003651DA">
        <w:rPr>
          <w:rFonts w:ascii="仿宋" w:eastAsia="仿宋" w:hAnsi="仿宋" w:hint="eastAsia"/>
          <w:bCs/>
          <w:sz w:val="32"/>
          <w:szCs w:val="32"/>
        </w:rPr>
        <w:t>六、主要经验及做法、存在的问题和建议</w:t>
      </w:r>
      <w:r w:rsidRPr="003651DA">
        <w:rPr>
          <w:rFonts w:ascii="仿宋" w:eastAsia="仿宋" w:hAnsi="仿宋" w:hint="eastAsia"/>
          <w:bCs/>
          <w:color w:val="000000"/>
          <w:sz w:val="32"/>
          <w:szCs w:val="32"/>
        </w:rPr>
        <w:t>（包括资金安排、</w:t>
      </w:r>
      <w:r w:rsidRPr="003651DA">
        <w:rPr>
          <w:rFonts w:ascii="仿宋" w:eastAsia="仿宋" w:hAnsi="仿宋" w:hint="eastAsia"/>
          <w:bCs/>
          <w:color w:val="000000"/>
          <w:sz w:val="32"/>
          <w:szCs w:val="32"/>
        </w:rPr>
        <w:lastRenderedPageBreak/>
        <w:t>使用过程中的经验、做法、存在问题、改进措施和有关建议等）</w:t>
      </w:r>
      <w:r w:rsidRPr="003651DA">
        <w:rPr>
          <w:rFonts w:ascii="仿宋" w:eastAsia="仿宋" w:hAnsi="仿宋" w:hint="eastAsia"/>
          <w:bCs/>
          <w:sz w:val="32"/>
          <w:szCs w:val="32"/>
        </w:rPr>
        <w:t>。</w:t>
      </w:r>
    </w:p>
    <w:p w:rsidR="00444181" w:rsidRPr="003651DA" w:rsidRDefault="00444181" w:rsidP="003651DA">
      <w:pPr>
        <w:spacing w:line="578" w:lineRule="exact"/>
        <w:ind w:firstLineChars="200" w:firstLine="640"/>
        <w:outlineLvl w:val="0"/>
        <w:rPr>
          <w:rFonts w:ascii="仿宋" w:eastAsia="仿宋" w:hAnsi="仿宋"/>
          <w:bCs/>
          <w:color w:val="000000"/>
          <w:sz w:val="32"/>
          <w:szCs w:val="32"/>
        </w:rPr>
      </w:pPr>
      <w:r w:rsidRPr="003651DA">
        <w:rPr>
          <w:rFonts w:ascii="仿宋" w:eastAsia="仿宋" w:hAnsi="仿宋" w:hint="eastAsia"/>
          <w:bCs/>
          <w:color w:val="000000"/>
          <w:sz w:val="32"/>
          <w:szCs w:val="32"/>
        </w:rPr>
        <w:t>本预算项目具有明确的目标，资金到位及时，并制定了科学的实施计划，项目实施过程中严格按照有关项目管理和经费管理规定执行。</w:t>
      </w:r>
    </w:p>
    <w:p w:rsidR="00444181" w:rsidRPr="003651DA" w:rsidRDefault="00444181" w:rsidP="00444181">
      <w:pPr>
        <w:pStyle w:val="p0"/>
        <w:autoSpaceDN w:val="0"/>
        <w:ind w:firstLine="640"/>
        <w:rPr>
          <w:rFonts w:ascii="仿宋" w:eastAsia="仿宋" w:hAnsi="仿宋" w:cs="仿宋_GB2312"/>
          <w:sz w:val="32"/>
          <w:szCs w:val="32"/>
        </w:rPr>
      </w:pPr>
      <w:r w:rsidRPr="003651DA">
        <w:rPr>
          <w:rFonts w:ascii="仿宋" w:eastAsia="仿宋" w:hAnsi="仿宋" w:hint="eastAsia"/>
          <w:bCs/>
          <w:color w:val="000000"/>
          <w:sz w:val="32"/>
          <w:szCs w:val="32"/>
        </w:rPr>
        <w:t>当前，我中心将按照有关建设规划，加快推进信息化建设，加强与各派驻单位协调联系，强化对窗口人员管理，规范服务，提高服务效能，集中受理、集中审批、集中办结，展现政府服务平台形</w:t>
      </w:r>
      <w:r w:rsidRPr="003651DA">
        <w:rPr>
          <w:rFonts w:ascii="仿宋" w:eastAsia="仿宋" w:hAnsi="仿宋" w:cs="仿宋_GB2312" w:hint="eastAsia"/>
          <w:color w:val="000000"/>
          <w:w w:val="101"/>
          <w:sz w:val="32"/>
          <w:szCs w:val="32"/>
        </w:rPr>
        <w:t>象，实</w:t>
      </w:r>
      <w:r w:rsidRPr="003651DA">
        <w:rPr>
          <w:rFonts w:ascii="仿宋" w:eastAsia="仿宋" w:hAnsi="仿宋" w:hint="eastAsia"/>
          <w:bCs/>
          <w:color w:val="000000"/>
          <w:sz w:val="32"/>
          <w:szCs w:val="32"/>
        </w:rPr>
        <w:t>现服务管理标准化。深化行政审批制度改革，</w:t>
      </w:r>
      <w:r w:rsidRPr="003651DA">
        <w:rPr>
          <w:rFonts w:ascii="仿宋" w:eastAsia="仿宋" w:hAnsi="仿宋" w:cs="楷体_GB2312" w:hint="eastAsia"/>
          <w:bCs/>
          <w:sz w:val="32"/>
          <w:szCs w:val="32"/>
        </w:rPr>
        <w:t>加快推进我市“互联网+政务服务”工作。</w:t>
      </w:r>
      <w:r w:rsidRPr="003651DA">
        <w:rPr>
          <w:rFonts w:ascii="仿宋" w:eastAsia="仿宋" w:hAnsi="仿宋" w:cs="仿宋_GB2312" w:hint="eastAsia"/>
          <w:bCs/>
          <w:sz w:val="32"/>
          <w:szCs w:val="32"/>
        </w:rPr>
        <w:t>实施全程互联网“不见面”审批。</w:t>
      </w:r>
    </w:p>
    <w:p w:rsidR="00444181" w:rsidRPr="003651DA" w:rsidRDefault="00444181" w:rsidP="00444181">
      <w:pPr>
        <w:spacing w:line="578" w:lineRule="exact"/>
        <w:outlineLvl w:val="0"/>
        <w:rPr>
          <w:rFonts w:ascii="仿宋" w:eastAsia="仿宋" w:hAnsi="仿宋"/>
          <w:bCs/>
          <w:color w:val="000000"/>
          <w:sz w:val="32"/>
          <w:szCs w:val="32"/>
        </w:rPr>
      </w:pPr>
    </w:p>
    <w:p w:rsidR="00444181" w:rsidRPr="003651DA" w:rsidRDefault="00444181" w:rsidP="003651DA">
      <w:pPr>
        <w:spacing w:line="578" w:lineRule="exact"/>
        <w:ind w:firstLineChars="200" w:firstLine="640"/>
        <w:outlineLvl w:val="0"/>
        <w:rPr>
          <w:rFonts w:ascii="仿宋" w:eastAsia="仿宋" w:hAnsi="仿宋"/>
          <w:sz w:val="32"/>
          <w:szCs w:val="32"/>
        </w:rPr>
      </w:pPr>
      <w:r w:rsidRPr="003651DA">
        <w:rPr>
          <w:rFonts w:ascii="仿宋" w:eastAsia="仿宋" w:hAnsi="仿宋" w:hint="eastAsia"/>
          <w:bCs/>
          <w:sz w:val="32"/>
          <w:szCs w:val="32"/>
        </w:rPr>
        <w:t>七、其他需说明的问题，比如</w:t>
      </w:r>
      <w:r w:rsidRPr="003651DA">
        <w:rPr>
          <w:rFonts w:ascii="仿宋" w:eastAsia="仿宋" w:hAnsi="仿宋" w:hint="eastAsia"/>
          <w:bCs/>
          <w:color w:val="000000"/>
          <w:sz w:val="32"/>
          <w:szCs w:val="32"/>
        </w:rPr>
        <w:t>当年未完工项目后续工作计划等。</w:t>
      </w:r>
    </w:p>
    <w:p w:rsidR="00A67503" w:rsidRDefault="00A67503">
      <w:pPr>
        <w:rPr>
          <w:rFonts w:ascii="宋体" w:hAnsi="宋体"/>
          <w:b/>
          <w:bCs/>
          <w:sz w:val="44"/>
          <w:szCs w:val="44"/>
        </w:rPr>
      </w:pPr>
    </w:p>
    <w:p w:rsidR="003651DA" w:rsidRDefault="003651DA"/>
    <w:p w:rsidR="000D62B3" w:rsidRDefault="000D62B3">
      <w:pPr>
        <w:rPr>
          <w:rFonts w:ascii="宋体" w:hAnsi="宋体" w:cs="宋体"/>
          <w:kern w:val="0"/>
          <w:szCs w:val="21"/>
        </w:rPr>
      </w:pPr>
    </w:p>
    <w:p w:rsidR="000D62B3" w:rsidRPr="000D62B3" w:rsidRDefault="000D62B3"/>
    <w:sectPr w:rsidR="000D62B3" w:rsidRPr="000D62B3">
      <w:pgSz w:w="11906" w:h="16838"/>
      <w:pgMar w:top="2098" w:right="1587" w:bottom="1984" w:left="1587" w:header="851" w:footer="992" w:gutter="0"/>
      <w:cols w:space="0"/>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00" w:usb3="00000000" w:csb0="00040000" w:csb1="00000000"/>
  </w:font>
  <w:font w:name="楷体_GB2312">
    <w:altName w:val="楷体"/>
    <w:charset w:val="86"/>
    <w:family w:val="swiss"/>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2"/>
      <w:numFmt w:val="chineseCounting"/>
      <w:suff w:val="nothing"/>
      <w:lvlText w:val="（%1）"/>
      <w:lvlJc w:val="left"/>
      <w:rPr>
        <w:b/>
      </w:rPr>
    </w:lvl>
  </w:abstractNum>
  <w:abstractNum w:abstractNumId="1">
    <w:nsid w:val="2D2B0E62"/>
    <w:multiLevelType w:val="singleLevel"/>
    <w:tmpl w:val="00000000"/>
    <w:lvl w:ilvl="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0059A"/>
    <w:rsid w:val="00005F67"/>
    <w:rsid w:val="00074FCC"/>
    <w:rsid w:val="000D62B3"/>
    <w:rsid w:val="00136540"/>
    <w:rsid w:val="00155B4D"/>
    <w:rsid w:val="001D5E26"/>
    <w:rsid w:val="001E303A"/>
    <w:rsid w:val="00267F4B"/>
    <w:rsid w:val="0029685E"/>
    <w:rsid w:val="002B45B9"/>
    <w:rsid w:val="002D09DB"/>
    <w:rsid w:val="003635DC"/>
    <w:rsid w:val="003651DA"/>
    <w:rsid w:val="00444181"/>
    <w:rsid w:val="00446813"/>
    <w:rsid w:val="004A12F9"/>
    <w:rsid w:val="004B354E"/>
    <w:rsid w:val="00520F74"/>
    <w:rsid w:val="00650490"/>
    <w:rsid w:val="006D4772"/>
    <w:rsid w:val="006F67B2"/>
    <w:rsid w:val="0076684D"/>
    <w:rsid w:val="009A3283"/>
    <w:rsid w:val="009D015F"/>
    <w:rsid w:val="00A30EA9"/>
    <w:rsid w:val="00A45009"/>
    <w:rsid w:val="00A6678A"/>
    <w:rsid w:val="00A67503"/>
    <w:rsid w:val="00AA18C8"/>
    <w:rsid w:val="00B261AB"/>
    <w:rsid w:val="00B516D4"/>
    <w:rsid w:val="00B6699D"/>
    <w:rsid w:val="00BA121B"/>
    <w:rsid w:val="00C02BC3"/>
    <w:rsid w:val="00C03B29"/>
    <w:rsid w:val="00D225DE"/>
    <w:rsid w:val="00DB0EB0"/>
    <w:rsid w:val="00E55AED"/>
    <w:rsid w:val="00ED502E"/>
    <w:rsid w:val="00F40A82"/>
    <w:rsid w:val="0CE22F77"/>
    <w:rsid w:val="118A73CA"/>
    <w:rsid w:val="1C2F2A35"/>
    <w:rsid w:val="259432D3"/>
    <w:rsid w:val="28442410"/>
    <w:rsid w:val="34450B3B"/>
    <w:rsid w:val="4400059A"/>
    <w:rsid w:val="4EAF4FFC"/>
    <w:rsid w:val="7CAC1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pPr>
      <w:spacing w:line="360" w:lineRule="auto"/>
      <w:ind w:firstLineChars="200" w:firstLine="420"/>
    </w:pPr>
    <w:rPr>
      <w:rFonts w:ascii="Calibri" w:hAnsi="Calibri"/>
      <w:sz w:val="28"/>
    </w:rPr>
  </w:style>
  <w:style w:type="paragraph" w:customStyle="1" w:styleId="p0">
    <w:name w:val="p0"/>
    <w:basedOn w:val="a"/>
    <w:qFormat/>
    <w:rsid w:val="00444181"/>
    <w:pPr>
      <w:widowControl/>
      <w:jc w:val="left"/>
    </w:pPr>
    <w:rPr>
      <w:rFonts w:ascii="宋体" w:hAnsi="宋体" w:cs="宋体"/>
      <w:kern w:val="0"/>
      <w:sz w:val="24"/>
      <w:szCs w:val="24"/>
    </w:rPr>
  </w:style>
  <w:style w:type="paragraph" w:styleId="a3">
    <w:name w:val="List Paragraph"/>
    <w:basedOn w:val="a"/>
    <w:qFormat/>
    <w:rsid w:val="00444181"/>
    <w:pPr>
      <w:spacing w:line="360" w:lineRule="auto"/>
      <w:ind w:firstLineChars="200" w:firstLine="420"/>
    </w:pPr>
    <w:rPr>
      <w:rFonts w:ascii="Calibri" w:hAnsi="Calibri" w:cs="Times New Roman"/>
      <w:sz w:val="28"/>
    </w:rPr>
  </w:style>
  <w:style w:type="paragraph" w:styleId="a4">
    <w:name w:val="Balloon Text"/>
    <w:basedOn w:val="a"/>
    <w:link w:val="Char"/>
    <w:rsid w:val="00444181"/>
    <w:rPr>
      <w:sz w:val="18"/>
      <w:szCs w:val="18"/>
    </w:rPr>
  </w:style>
  <w:style w:type="character" w:customStyle="1" w:styleId="Char">
    <w:name w:val="批注框文本 Char"/>
    <w:basedOn w:val="a0"/>
    <w:link w:val="a4"/>
    <w:rsid w:val="00444181"/>
    <w:rPr>
      <w:rFonts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pPr>
      <w:spacing w:line="360" w:lineRule="auto"/>
      <w:ind w:firstLineChars="200" w:firstLine="420"/>
    </w:pPr>
    <w:rPr>
      <w:rFonts w:ascii="Calibri" w:hAnsi="Calibri"/>
      <w:sz w:val="28"/>
    </w:rPr>
  </w:style>
  <w:style w:type="paragraph" w:customStyle="1" w:styleId="p0">
    <w:name w:val="p0"/>
    <w:basedOn w:val="a"/>
    <w:qFormat/>
    <w:rsid w:val="00444181"/>
    <w:pPr>
      <w:widowControl/>
      <w:jc w:val="left"/>
    </w:pPr>
    <w:rPr>
      <w:rFonts w:ascii="宋体" w:hAnsi="宋体" w:cs="宋体"/>
      <w:kern w:val="0"/>
      <w:sz w:val="24"/>
      <w:szCs w:val="24"/>
    </w:rPr>
  </w:style>
  <w:style w:type="paragraph" w:styleId="a3">
    <w:name w:val="List Paragraph"/>
    <w:basedOn w:val="a"/>
    <w:qFormat/>
    <w:rsid w:val="00444181"/>
    <w:pPr>
      <w:spacing w:line="360" w:lineRule="auto"/>
      <w:ind w:firstLineChars="200" w:firstLine="420"/>
    </w:pPr>
    <w:rPr>
      <w:rFonts w:ascii="Calibri" w:hAnsi="Calibri" w:cs="Times New Roman"/>
      <w:sz w:val="28"/>
    </w:rPr>
  </w:style>
  <w:style w:type="paragraph" w:styleId="a4">
    <w:name w:val="Balloon Text"/>
    <w:basedOn w:val="a"/>
    <w:link w:val="Char"/>
    <w:rsid w:val="00444181"/>
    <w:rPr>
      <w:sz w:val="18"/>
      <w:szCs w:val="18"/>
    </w:rPr>
  </w:style>
  <w:style w:type="character" w:customStyle="1" w:styleId="Char">
    <w:name w:val="批注框文本 Char"/>
    <w:basedOn w:val="a0"/>
    <w:link w:val="a4"/>
    <w:rsid w:val="00444181"/>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8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12</Pages>
  <Words>860</Words>
  <Characters>4902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JDJ</dc:creator>
  <cp:lastModifiedBy>lenovo</cp:lastModifiedBy>
  <cp:revision>36</cp:revision>
  <cp:lastPrinted>2020-04-11T02:45:00Z</cp:lastPrinted>
  <dcterms:created xsi:type="dcterms:W3CDTF">2020-03-31T01:33:00Z</dcterms:created>
  <dcterms:modified xsi:type="dcterms:W3CDTF">2020-04-14T07:23:00Z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